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1E163A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1E163A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8BB3941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proofErr w:type="spellStart"/>
      <w:r w:rsidRPr="001E163A">
        <w:rPr>
          <w:rFonts w:ascii="Arial" w:hAnsi="Arial" w:cs="Arial"/>
          <w:b/>
          <w:bCs/>
          <w:color w:val="3E3B38"/>
          <w:sz w:val="36"/>
          <w:szCs w:val="36"/>
        </w:rPr>
        <w:t>Konstantina</w:t>
      </w:r>
      <w:proofErr w:type="spellEnd"/>
      <w:r w:rsidRPr="001E163A">
        <w:rPr>
          <w:rFonts w:ascii="Arial" w:hAnsi="Arial" w:cs="Arial"/>
          <w:b/>
          <w:bCs/>
          <w:color w:val="3E3B38"/>
          <w:sz w:val="36"/>
          <w:szCs w:val="36"/>
        </w:rPr>
        <w:t xml:space="preserve"> </w:t>
      </w:r>
      <w:proofErr w:type="spellStart"/>
      <w:r w:rsidRPr="001E163A">
        <w:rPr>
          <w:rFonts w:ascii="Arial" w:hAnsi="Arial" w:cs="Arial"/>
          <w:b/>
          <w:bCs/>
          <w:color w:val="3E3B38"/>
          <w:sz w:val="36"/>
          <w:szCs w:val="36"/>
        </w:rPr>
        <w:t>CHATZILAOU</w:t>
      </w:r>
    </w:p>
    <w:bookmarkEnd w:id="0"/>
    <w:p w14:paraId="25D09437" w14:textId="0190475C" w:rsidR="00CE4422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Cs/>
          <w:color w:val="3E3B38"/>
          <w:sz w:val="28"/>
          <w:szCs w:val="36"/>
        </w:rPr>
      </w:pPr>
      <w:proofErr w:type="spellEnd"/>
      <w:r w:rsidRPr="001E163A">
        <w:rPr>
          <w:rFonts w:ascii="Arial" w:hAnsi="Arial" w:cs="Arial"/>
          <w:bCs/>
          <w:color w:val="3E3B38"/>
          <w:sz w:val="28"/>
          <w:szCs w:val="36"/>
        </w:rPr>
        <w:t>Maître de conférences en droit privé</w:t>
      </w:r>
    </w:p>
    <w:p w14:paraId="170E589C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C00000"/>
          <w:sz w:val="16"/>
          <w:szCs w:val="20"/>
        </w:rPr>
      </w:pPr>
    </w:p>
    <w:p w14:paraId="3DCFDC0E" w14:textId="415D73B8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C00000"/>
          <w:sz w:val="20"/>
          <w:szCs w:val="20"/>
        </w:rPr>
      </w:pPr>
      <w:r w:rsidRPr="001E163A">
        <w:rPr>
          <w:rFonts w:ascii="Arial" w:hAnsi="Arial" w:cs="Arial"/>
          <w:b/>
          <w:color w:val="C00000"/>
          <w:sz w:val="20"/>
          <w:szCs w:val="20"/>
        </w:rPr>
        <w:t>Parcours professionnel</w:t>
      </w:r>
    </w:p>
    <w:p w14:paraId="6A39EB10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AFBA6D2" w14:textId="77777777" w:rsidR="001E163A" w:rsidRPr="001E163A" w:rsidRDefault="001E163A" w:rsidP="001E163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2016 : Maîtresse de conférences en Droit privé, CY Cergy Paris Université</w:t>
      </w:r>
    </w:p>
    <w:p w14:paraId="333B903F" w14:textId="77777777" w:rsidR="001E163A" w:rsidRPr="001E163A" w:rsidRDefault="001E163A" w:rsidP="001E163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Févr. 2016 : Qualification aux fonctions de maître de conférences, section CNU 01</w:t>
      </w:r>
    </w:p>
    <w:p w14:paraId="0F197F15" w14:textId="77777777" w:rsidR="001E163A" w:rsidRPr="001E163A" w:rsidRDefault="001E163A" w:rsidP="001E163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2015-2016 : Chargée de travaux dirigés, Université Paris-Sud</w:t>
      </w:r>
    </w:p>
    <w:p w14:paraId="602CF2F6" w14:textId="77777777" w:rsidR="001E163A" w:rsidRPr="001E163A" w:rsidRDefault="001E163A" w:rsidP="001E163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2013-2015 : Attachée temporaire d’enseignement et de recherche, Université Paris-Nanterre</w:t>
      </w:r>
    </w:p>
    <w:p w14:paraId="3771B942" w14:textId="77777777" w:rsidR="001E163A" w:rsidRPr="001E163A" w:rsidRDefault="001E163A" w:rsidP="001E163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2010-2013 : Allocataire de recherches de la Fondation hellénique d’Allocations d’État (I.K.Y.) et chargée de travaux dirigés, Université Paris-Nanterre</w:t>
      </w:r>
    </w:p>
    <w:p w14:paraId="20DCF66A" w14:textId="77777777" w:rsidR="001E163A" w:rsidRPr="001E163A" w:rsidRDefault="001E163A" w:rsidP="001E163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2010 : Avocate au Barreau d’Athènes (Grèce)</w:t>
      </w:r>
    </w:p>
    <w:p w14:paraId="1BF1EC33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7E60764" w14:textId="41481ABC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Parcours académique</w:t>
      </w:r>
    </w:p>
    <w:p w14:paraId="2EB65ABA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4C34B6B" w14:textId="77777777" w:rsidR="001E163A" w:rsidRPr="001E163A" w:rsidRDefault="001E163A" w:rsidP="001E163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Déc. 2015 : Doctorat en Droit privé et sciences criminelles, Université Paris-Nanterre. Mention très honorable avec les félicitations du jury</w:t>
      </w:r>
    </w:p>
    <w:p w14:paraId="3A74C801" w14:textId="05C7C2C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- Sujet :</w:t>
      </w:r>
    </w:p>
    <w:p w14:paraId="2D299639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L’action collective des travailleurs et les libertés économiques. Essai sur une rencontre dans les ordres juridiques nationaux et supranationaux</w:t>
      </w:r>
    </w:p>
    <w:p w14:paraId="2F74C39A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D80BBF2" w14:textId="0A3E27D2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Distinctions :</w:t>
      </w:r>
    </w:p>
    <w:p w14:paraId="3EB6F3F4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BB9A498" w14:textId="77777777" w:rsidR="001E163A" w:rsidRPr="001E163A" w:rsidRDefault="001E163A" w:rsidP="001E163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Prix de thèse 2015 de l’Association française de Droit du Travail et de la Sécurité sociale</w:t>
      </w:r>
    </w:p>
    <w:p w14:paraId="6BEC2399" w14:textId="77777777" w:rsidR="001E163A" w:rsidRPr="001E163A" w:rsidRDefault="001E163A" w:rsidP="001E163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Prix de thèse 2016 « André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Isoré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» de la Chancellerie des Universités de Paris</w:t>
      </w:r>
    </w:p>
    <w:p w14:paraId="5D1E9041" w14:textId="77777777" w:rsidR="001E163A" w:rsidRPr="001E163A" w:rsidRDefault="001E163A" w:rsidP="001E163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Prix de thèse 2016 de l’Institut universitaire Varenne (catégorie « protection interne, internationale et européenne des droits fondamentaux »)</w:t>
      </w:r>
    </w:p>
    <w:p w14:paraId="7890E833" w14:textId="77777777" w:rsidR="001E163A" w:rsidRPr="001E163A" w:rsidRDefault="001E163A" w:rsidP="001E163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Prix de thèse 2016 « Pierre-Henri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Teitgen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» de l’Association d’études européennes</w:t>
      </w:r>
    </w:p>
    <w:p w14:paraId="6A28DD84" w14:textId="77777777" w:rsidR="001E163A" w:rsidRPr="001E163A" w:rsidRDefault="001E163A" w:rsidP="001E163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2008-2010 : Master II Droit social, Université d’Athènes (Grèce)</w:t>
      </w:r>
    </w:p>
    <w:p w14:paraId="3CC70DDC" w14:textId="77777777" w:rsidR="001E163A" w:rsidRPr="001E163A" w:rsidRDefault="001E163A" w:rsidP="001E163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2004-2008 : Maîtrise de Droit, Université d’Athènes (Grèce)</w:t>
      </w:r>
    </w:p>
    <w:p w14:paraId="6563F7D2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B6B82E5" w14:textId="1A3A0C96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Activités d’enseignement</w:t>
      </w:r>
    </w:p>
    <w:p w14:paraId="26895A18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E520875" w14:textId="77777777" w:rsidR="001E163A" w:rsidRPr="001E163A" w:rsidRDefault="001E163A" w:rsidP="001E163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Université Paris I (2019-2020) : Droit du marché intérieur (Master 2 Droit économique de l’UE)</w:t>
      </w:r>
    </w:p>
    <w:p w14:paraId="2C1B641F" w14:textId="77777777" w:rsidR="001E163A" w:rsidRPr="001E163A" w:rsidRDefault="001E163A" w:rsidP="001E163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CY Cergy Paris Université (depuis 2016) : Droit social international et européen (Master 1 Droit social), Droit de la Sécurité sociale (Master 1 Droit social), Droit du travail comparé (Master 2 Droit social), Droit du travail et Droit des sociétés (Master 2 Droit social), Conditions de travail des salariés (Master 2 Droit et éthique des affaires), Droit de la négociation collective (Master 2 DJCE), Droit du transfert d’entreprise (Master 2 DJCE)</w:t>
      </w:r>
    </w:p>
    <w:p w14:paraId="31DCB73B" w14:textId="77777777" w:rsidR="001E163A" w:rsidRPr="001E163A" w:rsidRDefault="001E163A" w:rsidP="001E163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Université Paris-Sud (2015-2016) : TD Droit de la sécurité sociale (Master 1 Droit social)</w:t>
      </w:r>
    </w:p>
    <w:p w14:paraId="7B6E0E39" w14:textId="77777777" w:rsidR="001E163A" w:rsidRPr="001E163A" w:rsidRDefault="001E163A" w:rsidP="001E163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lastRenderedPageBreak/>
        <w:t>Université Paris-Nanterre (2011-2015) : TD Introduction au Droit (Licence 1ère année), TD Droit des contrats (Licence 2ème année), TD Droit du travail – relations individuelles (Licence 3ème année), Droit du travail – relations collectives (Master 1 Droit social)</w:t>
      </w:r>
    </w:p>
    <w:p w14:paraId="62AEF1EF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8249EF6" w14:textId="74C21E3B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Responsabilités scientifiques</w:t>
      </w:r>
    </w:p>
    <w:p w14:paraId="3FF31FC1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D160787" w14:textId="77777777" w:rsidR="001E163A" w:rsidRPr="001E163A" w:rsidRDefault="001E163A" w:rsidP="001E163A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18 juin 2020 : Coorganisatrice (avec N.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Mihman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>) du colloque « La figure du travailleur à l’épreuve de l’internationalité », CY Cergy Paris Université</w:t>
      </w:r>
    </w:p>
    <w:p w14:paraId="012BACC6" w14:textId="77777777" w:rsidR="001E163A" w:rsidRPr="001E163A" w:rsidRDefault="001E163A" w:rsidP="001E163A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15 juin 2018 : Coorganisatrice (avec S. Nadal, I.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Meyrat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et B.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Silhol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>) du colloque « Les ordonnances de l’automne 2017 : point d’aboutissement d’un changement de modèle de droit du travail ? », CY Cergy Paris Université</w:t>
      </w:r>
    </w:p>
    <w:p w14:paraId="038FDC9C" w14:textId="77777777" w:rsidR="001E163A" w:rsidRPr="001E163A" w:rsidRDefault="001E163A" w:rsidP="001E163A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Depuis 2018 : Membre du Comité de coordination du Réseau académique pour la Charte sociale européenne (RACSE)</w:t>
      </w:r>
    </w:p>
    <w:p w14:paraId="40BCF05D" w14:textId="77777777" w:rsidR="001E163A" w:rsidRDefault="001E163A" w:rsidP="001E163A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Depuis 2017 : Coresponsable (avec A. Charbonneau, V. Lacoste-Mary, E. Lafuma et J.  Porta) de la chronique semestrielle « Droit social international et européen » de la Revue « Droit ouvrier »</w:t>
      </w:r>
    </w:p>
    <w:p w14:paraId="79D111FC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5C24346" w14:textId="41CB0DCD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 xml:space="preserve">Responsabilités pédagogiques et administratives  </w:t>
      </w:r>
    </w:p>
    <w:p w14:paraId="389BD60E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D6FBA37" w14:textId="77777777" w:rsidR="001E163A" w:rsidRPr="001E163A" w:rsidRDefault="001E163A" w:rsidP="001E163A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Depuis 2018 : Coresponsable pédagogique (avec M.-T. Carinci) du double diplôme « Master Droit social, parcours franco-italien » (CY Cergy Paris Université et Université de Milan)</w:t>
      </w:r>
    </w:p>
    <w:p w14:paraId="5247B5BB" w14:textId="77777777" w:rsidR="001E163A" w:rsidRPr="001E163A" w:rsidRDefault="001E163A" w:rsidP="001E163A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2017-2018 : Création (avec S. Nadal, M.-T. Carinci et F. Marinelli) du double diplôme « Master Droit social, parcours franco-italien » (CY Cergy Paris Université et Université de Milan)</w:t>
      </w:r>
    </w:p>
    <w:p w14:paraId="2413BA66" w14:textId="77777777" w:rsidR="001E163A" w:rsidRPr="001E163A" w:rsidRDefault="001E163A" w:rsidP="001E163A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Depuis 2016 : Membre élue du Conseil d’UFR Droit (CY Cergy Paris Université)</w:t>
      </w:r>
    </w:p>
    <w:p w14:paraId="143F4A63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3E2B160" w14:textId="62684175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Publications</w:t>
      </w:r>
    </w:p>
    <w:p w14:paraId="4ABB6CF1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34F34D1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Ouvrage :</w:t>
      </w:r>
    </w:p>
    <w:p w14:paraId="60A9F28B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2CA964F" w14:textId="77777777" w:rsidR="001E163A" w:rsidRPr="001E163A" w:rsidRDefault="001E163A" w:rsidP="001E163A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L’action collective des travailleurs et les libertés économiques. Essai sur une rencontre dans les ordres juridiques nationaux et supranationaux,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préf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>. A. Lyon-Caen, Institut universitaire Varenne, « collection des thèses », LGDJ – Lextenso éditions, 2016</w:t>
      </w:r>
    </w:p>
    <w:p w14:paraId="06FB3BB1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0F55067" w14:textId="06EE81EE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Contributions à des ouvrages collectifs</w:t>
      </w:r>
      <w:r w:rsidRPr="001E163A">
        <w:rPr>
          <w:rFonts w:ascii="Arial" w:hAnsi="Arial" w:cs="Arial"/>
          <w:color w:val="3E3B38"/>
          <w:sz w:val="20"/>
          <w:szCs w:val="20"/>
        </w:rPr>
        <w:t xml:space="preserve"> :</w:t>
      </w:r>
    </w:p>
    <w:p w14:paraId="3E1A7B6D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8FDCFAE" w14:textId="77777777" w:rsidR="001E163A" w:rsidRPr="001E163A" w:rsidRDefault="001E163A" w:rsidP="001E163A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« La Cour de justice de l’Union européenne », in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Nivard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(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.), Justice sociale et juges : les juges, nouveaux acteurs des luttes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</w:rPr>
        <w:t>sociales ?,</w:t>
      </w:r>
      <w:proofErr w:type="gramEnd"/>
      <w:r w:rsidRPr="001E163A">
        <w:rPr>
          <w:rFonts w:ascii="Arial" w:hAnsi="Arial" w:cs="Arial"/>
          <w:color w:val="3E3B38"/>
          <w:sz w:val="20"/>
          <w:szCs w:val="20"/>
        </w:rPr>
        <w:t xml:space="preserve"> Ed.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Varenne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, 2020, à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paraître</w:t>
      </w:r>
      <w:proofErr w:type="spellEnd"/>
    </w:p>
    <w:p w14:paraId="5C14F9D6" w14:textId="77777777" w:rsidR="001E163A" w:rsidRPr="001E163A" w:rsidRDefault="001E163A" w:rsidP="001E163A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« Can digital platforms challenge French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Labour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Law ?</w:t>
      </w:r>
      <w:proofErr w:type="gram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», in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Bellomo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(dir.), Modern Forms of Work – A European Comparative Study, 2020, à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paraître</w:t>
      </w:r>
      <w:proofErr w:type="spellEnd"/>
    </w:p>
    <w:p w14:paraId="2BC1665A" w14:textId="77777777" w:rsidR="001E163A" w:rsidRPr="001E163A" w:rsidRDefault="001E163A" w:rsidP="001E163A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« Les transformations du salaire minimum en droit du travail grec », in Porta (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.), Un salaire minimum pour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</w:rPr>
        <w:t>l’Europe ?,</w:t>
      </w:r>
      <w:proofErr w:type="gramEnd"/>
      <w:r w:rsidRPr="001E163A">
        <w:rPr>
          <w:rFonts w:ascii="Arial" w:hAnsi="Arial" w:cs="Arial"/>
          <w:color w:val="3E3B38"/>
          <w:sz w:val="20"/>
          <w:szCs w:val="20"/>
        </w:rPr>
        <w:t xml:space="preserve"> Dalloz, coll. « Thèmes et commentaires », 2020, à paraître</w:t>
      </w:r>
    </w:p>
    <w:p w14:paraId="35805BD8" w14:textId="77777777" w:rsidR="001E163A" w:rsidRPr="001E163A" w:rsidRDefault="001E163A" w:rsidP="001E163A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« L’influence de l’Union européenne sur la conception des réformes françaises en matière sociale », in Les ordonnances de l’automne 2017 : point d’aboutissement d’un changement de modèle de droit du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</w:rPr>
        <w:t>travail ?,</w:t>
      </w:r>
      <w:proofErr w:type="gramEnd"/>
      <w:r w:rsidRPr="001E163A">
        <w:rPr>
          <w:rFonts w:ascii="Arial" w:hAnsi="Arial" w:cs="Arial"/>
          <w:color w:val="3E3B38"/>
          <w:sz w:val="20"/>
          <w:szCs w:val="20"/>
        </w:rPr>
        <w:t xml:space="preserve"> Lextenso, coll. </w:t>
      </w:r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« LEJEP », 2019, pp. 35-44 </w:t>
      </w:r>
    </w:p>
    <w:p w14:paraId="18503C72" w14:textId="77777777" w:rsidR="001E163A" w:rsidRPr="001E163A" w:rsidRDefault="001E163A" w:rsidP="001E163A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1E163A">
        <w:rPr>
          <w:rFonts w:ascii="Arial" w:hAnsi="Arial" w:cs="Arial"/>
          <w:color w:val="3E3B38"/>
          <w:sz w:val="20"/>
          <w:szCs w:val="20"/>
          <w:lang w:val="en-US"/>
        </w:rPr>
        <w:lastRenderedPageBreak/>
        <w:t xml:space="preserve">«The concept of arduous work in French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labour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and social security law: some recent developments », in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Gundt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, J.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Tomsej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(dir.),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Organisation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, well-being and flexibility in employment law: current issues, Wolters Kluwer CR, 2018, pp. 119-125</w:t>
      </w:r>
    </w:p>
    <w:p w14:paraId="5A0C308D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92BA61F" w14:textId="7E31DD85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Articles :</w:t>
      </w:r>
    </w:p>
    <w:p w14:paraId="7A90E2C0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357EABE" w14:textId="77777777" w:rsidR="001E163A" w:rsidRPr="001E163A" w:rsidRDefault="001E163A" w:rsidP="001E163A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« Deux ans après la proclamation du Socle européen des droits sociaux : bilan et perspectives » (en grec), Revue hellénique de droit du travail, 2019, pp. 1341-1350</w:t>
      </w:r>
    </w:p>
    <w:p w14:paraId="7ED552C3" w14:textId="77777777" w:rsidR="001E163A" w:rsidRPr="001E163A" w:rsidRDefault="001E163A" w:rsidP="001E163A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« Fraude aux certificats A1 : à propos des conclusions de l’avocat général de la CJUE sur les affaires CRPNPAC c. Vueling et Vueling c. Poignant », Semaine sociale Lamy, 2019, n° 1881, pp. 5-9  </w:t>
      </w:r>
    </w:p>
    <w:p w14:paraId="58D4F794" w14:textId="77777777" w:rsidR="001E163A" w:rsidRPr="001E163A" w:rsidRDefault="001E163A" w:rsidP="001E163A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« La création d’une Autorité européenne du travail : à quelles fins ? », Revue de droit du travail, 2019, pp. 537-544</w:t>
      </w:r>
    </w:p>
    <w:p w14:paraId="7D2AC29A" w14:textId="77777777" w:rsidR="001E163A" w:rsidRPr="001E163A" w:rsidRDefault="001E163A" w:rsidP="001E163A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« La dimension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socialede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la gouvernance économique européenne », Revue de droit du travail, 2018, pp. 233-243</w:t>
      </w:r>
    </w:p>
    <w:p w14:paraId="6C7885FA" w14:textId="77777777" w:rsidR="001E163A" w:rsidRPr="001E163A" w:rsidRDefault="001E163A" w:rsidP="001E163A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« Le juge et le licenciement : lecture critique des récentes réformes du droit du travail français » (trad. en italien par M. C.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Degoli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),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Diritto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delle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relazioni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industriali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>, 2018, pp. 345-357</w:t>
      </w:r>
    </w:p>
    <w:p w14:paraId="66B8C7B9" w14:textId="77777777" w:rsidR="001E163A" w:rsidRPr="001E163A" w:rsidRDefault="001E163A" w:rsidP="001E163A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« Vers un socle européen des droits sociaux : quelles inspirations ? », Revue de droit du travail, 2017, pp. 175-180</w:t>
      </w:r>
    </w:p>
    <w:p w14:paraId="59D2E071" w14:textId="77777777" w:rsidR="001E163A" w:rsidRPr="001E163A" w:rsidRDefault="001E163A" w:rsidP="001E163A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« La réponse du Comité européen des droits sociaux aux arrêts Viking et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</w:rPr>
        <w:t>Laval»</w:t>
      </w:r>
      <w:proofErr w:type="gramEnd"/>
      <w:r w:rsidRPr="001E163A">
        <w:rPr>
          <w:rFonts w:ascii="Arial" w:hAnsi="Arial" w:cs="Arial"/>
          <w:color w:val="3E3B38"/>
          <w:sz w:val="20"/>
          <w:szCs w:val="20"/>
        </w:rPr>
        <w:t>, Revue de droit du travail, 2014, pp. 160-167</w:t>
      </w:r>
    </w:p>
    <w:p w14:paraId="09F93FE5" w14:textId="77777777" w:rsidR="001E163A" w:rsidRPr="001E163A" w:rsidRDefault="001E163A" w:rsidP="001E163A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1E163A">
        <w:rPr>
          <w:rFonts w:ascii="Arial" w:hAnsi="Arial" w:cs="Arial"/>
          <w:color w:val="3E3B38"/>
          <w:sz w:val="20"/>
          <w:szCs w:val="20"/>
          <w:lang w:val="en-US"/>
        </w:rPr>
        <w:t>« Modification of working conditions in France », co-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écrit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avec Y.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Ferkane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, N.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Mihman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, M. Roussel, IUS Labor, 3/2014 (upf.edu/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iuslabor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/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anteriores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/2014-03.html)</w:t>
      </w:r>
    </w:p>
    <w:p w14:paraId="3A14FCCC" w14:textId="418BB528" w:rsidR="001E163A" w:rsidRDefault="001E163A" w:rsidP="001E163A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« La réforme à l’épreuve des risques psychosociaux », in Alves-Condé, K.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Chatzilaou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>, B. Gomes, M. Roussel, « Les nouveaux visages de la médecine du travail », Revue de droit du travail, 2012, pp. 206-207</w:t>
      </w:r>
    </w:p>
    <w:p w14:paraId="27B190E8" w14:textId="77777777" w:rsidR="001E163A" w:rsidRPr="001E163A" w:rsidRDefault="001E163A" w:rsidP="001E163A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232F852" w14:textId="291DB84C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Chronique « Droit social européen et international » (dans Droit ouvrier) :</w:t>
      </w:r>
    </w:p>
    <w:p w14:paraId="6594B31E" w14:textId="77777777" w:rsidR="001E163A" w:rsidRPr="001E163A" w:rsidRDefault="001E163A" w:rsidP="001E163A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« Les clauses de désignation au crible du Comité européen des droits sociaux », à propos de CEDS, 26 nov. 2018, CGT FO c. France, n° 118/2015, Droit ouvrier, 2019, pp. 264-268</w:t>
      </w:r>
    </w:p>
    <w:p w14:paraId="14A87C5D" w14:textId="77777777" w:rsidR="001E163A" w:rsidRPr="001E163A" w:rsidRDefault="001E163A" w:rsidP="001E163A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« Certificats E101/A1 et fraude au détachement : premier infléchissement de la CJUE », à propos de CJUE, 6 février 2018,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Altun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e.a., C-359/16, Droit ouvrier, 2018, pp. 254-258</w:t>
      </w:r>
    </w:p>
    <w:p w14:paraId="1EB7B5EF" w14:textId="77777777" w:rsidR="001E163A" w:rsidRPr="001E163A" w:rsidRDefault="001E163A" w:rsidP="001E163A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« Le procédé du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testing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‘testé’ par la Cour de justice de l’Union européenne », à propos de CJUE, 28 juill. 2016,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Kratzer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c. R+V Allgemeine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Versicherung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>, C-423/15, Droit ouvrier, 2017, pp. 195-197</w:t>
      </w:r>
    </w:p>
    <w:p w14:paraId="5368AD8F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8CB4381" w14:textId="45150B8B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Chronique « Actualités du droit du travail français » (dans Revue électronique de l’Association hellénique de droit du travail et de la sécurité sociale) :</w:t>
      </w:r>
    </w:p>
    <w:p w14:paraId="2E70E1F5" w14:textId="77777777" w:rsidR="001E163A" w:rsidRPr="001E163A" w:rsidRDefault="001E163A" w:rsidP="001E163A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« L’indemnité de licenciement sans cause réelle et sérieuse en droit du travail français : développements récents » (en grec), Revue électronique de l’Association hellénique de droit du travail et de la sécurité sociale, 2/2019, (http://edeka.gr/index.php/periodiko)</w:t>
      </w:r>
    </w:p>
    <w:p w14:paraId="3B993950" w14:textId="77777777" w:rsidR="001E163A" w:rsidRPr="001E163A" w:rsidRDefault="001E163A" w:rsidP="001E163A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« Égalité de traitement et négociation collective » (en grec), Revue électronique de l’Association hellénique de droit du travail et de la sécurité sociale, 2/2018, (http://edeka.gr/index.php/periodiko)</w:t>
      </w:r>
    </w:p>
    <w:p w14:paraId="00388C95" w14:textId="77777777" w:rsidR="001E163A" w:rsidRPr="001E163A" w:rsidRDefault="001E163A" w:rsidP="001E163A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lastRenderedPageBreak/>
        <w:t>« Le référendum en droit du travail français » (en grec), Revue électronique de l’Association hellénique de droit du travail et de la sécurité sociale », 1/2018, (http://edeka.gr/index.php/periodiko)</w:t>
      </w:r>
    </w:p>
    <w:p w14:paraId="1475CD6E" w14:textId="77777777" w:rsidR="001E163A" w:rsidRPr="001E163A" w:rsidRDefault="001E163A" w:rsidP="001E163A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« Les travailleurs utilisant des plateformes numériques en droit du travail français » (en grec), Revue électronique de l’Association hellénique de droit du travail et de la sécurité sociale, 1/2017 (http://edeka.gr/index.php/periodiko)</w:t>
      </w:r>
    </w:p>
    <w:p w14:paraId="6E39C795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656A944" w14:textId="47E9C510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Fascicule :</w:t>
      </w:r>
    </w:p>
    <w:p w14:paraId="64F738CF" w14:textId="39AA97FD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« Le statut social du micro-entrepreneur »,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JurisClasseur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Entreprise individuelle, fascicule n° 539, 15 juillet 2017 (26 pages)</w:t>
      </w:r>
    </w:p>
    <w:p w14:paraId="60959E4C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B4B4891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Autres :</w:t>
      </w:r>
    </w:p>
    <w:p w14:paraId="122BEE0C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A57F024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Recension de l’ouvrage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</w:rPr>
        <w:t>«  M.</w:t>
      </w:r>
      <w:proofErr w:type="gramEnd"/>
      <w:r w:rsidRPr="001E163A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Goerlich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Peset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(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.),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Libertades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económicas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,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Mercado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de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trabajo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y derecho de la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competencia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,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Consejo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Económico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y Social España, 2011», Revue de droit du travail, 2011, p. 727</w:t>
      </w:r>
    </w:p>
    <w:p w14:paraId="054129DF" w14:textId="77777777" w:rsid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AA46E3E" w14:textId="23362171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1E163A">
        <w:rPr>
          <w:rFonts w:ascii="Arial" w:hAnsi="Arial" w:cs="Arial"/>
          <w:b/>
          <w:color w:val="3E3B38"/>
          <w:sz w:val="20"/>
          <w:szCs w:val="20"/>
        </w:rPr>
        <w:t>Principales communications</w:t>
      </w:r>
    </w:p>
    <w:p w14:paraId="71262034" w14:textId="77777777" w:rsidR="001E163A" w:rsidRPr="001E163A" w:rsidRDefault="001E163A" w:rsidP="001E163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EAE695E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6 février 2020 : « Regards croisés sur l’effacement de l’Etat ‘régulateur social’ dans un marché globalisé du travail ». Intervention avec S. Nadal dans le cadre du colloque « L’identité de l’Etat dans la globalisation », organisé par le LEJEP et le CPJP sous la responsabilité scientifique de M. Chambon et P.-M. Raynal, CY Cergy Paris Université </w:t>
      </w:r>
    </w:p>
    <w:p w14:paraId="640D2C5D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24 sept. 2019 : « Les rapports entre l’OIT et le système de la Charte sociale européenne ». Intervention dans le cadre du « Colloque international pour le centenaire de l’OIT (2ème journée : « L’impact de l’OIT sur la sphère internationale »), organisé par l’ISST, l’IREDIES et le réseau CIELO à l’Université Paris I – Panthéon Sorbonne </w:t>
      </w:r>
    </w:p>
    <w:p w14:paraId="686BD73B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4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juillet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2019 :</w:t>
      </w:r>
      <w:proofErr w:type="gram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« Can digital platforms challenge French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Labour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Law? ». </w:t>
      </w:r>
      <w:r w:rsidRPr="001E163A">
        <w:rPr>
          <w:rFonts w:ascii="Arial" w:hAnsi="Arial" w:cs="Arial"/>
          <w:color w:val="3E3B38"/>
          <w:sz w:val="20"/>
          <w:szCs w:val="20"/>
        </w:rPr>
        <w:t>Intervention dans le cadre du colloque international « Modern Forms of Work », organisé par l’ELLYS (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European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Labour Law Young Scholars) et l’ISLSSL (Société internationale du droit du travail et de la sécurité sociale) à l’Université de Rome «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Sapienza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» (Italie)</w:t>
      </w:r>
    </w:p>
    <w:p w14:paraId="0C2CDE69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27 juin 2019 : « La position de la Cour de justice de l’Union européenne ». Intervention dans le cadre du colloque international « Justice sociale et juges : les juges, nouveaux acteurs des luttes sociales ? », organisé par C.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Nivard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à l’Université de Rouen</w:t>
      </w:r>
    </w:p>
    <w:p w14:paraId="305D0BCE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 xml:space="preserve">15 juin 2018 : « L’influence de l’UE sur la conception des réformes françaises en matière sociale ». Intervention dans le cadre du colloque « Les ordonnances de l’automne 2017 : point d’aboutissement d’un changement de modèle du droit du travail ? », organisé par S. Nadal, I.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Meyrat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, B.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Silhol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et K.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Chatzilaou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à l’Université de Cergy-Pontoise</w:t>
      </w:r>
    </w:p>
    <w:p w14:paraId="7C9AB75F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t>15 nov. 2017 : « Les transformations du salaire minimum en droit du travail grec ». Intervention dans le cadre du colloque « Un salaire minimum pour l’Europe ? », organisé par J. Porta à l’Université de Bordeaux</w:t>
      </w:r>
    </w:p>
    <w:p w14:paraId="5679BA09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4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juillet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2017 :</w:t>
      </w:r>
      <w:proofErr w:type="gram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« The concept of arduous work: some recent French developments ». </w:t>
      </w:r>
      <w:r w:rsidRPr="001E163A">
        <w:rPr>
          <w:rFonts w:ascii="Arial" w:hAnsi="Arial" w:cs="Arial"/>
          <w:color w:val="3E3B38"/>
          <w:sz w:val="20"/>
          <w:szCs w:val="20"/>
        </w:rPr>
        <w:t xml:space="preserve">Intervention dans le cadre de la journée d’études « Organisation,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well-being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and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flexibility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at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work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», organisé par l’ELLYS et l’ISLSSL à l’Université de Gdansk (Pologne)</w:t>
      </w:r>
    </w:p>
    <w:p w14:paraId="16E2D54C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29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mai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2017 :</w:t>
      </w:r>
      <w:proofErr w:type="gram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« The right to take collective action in international law ». </w:t>
      </w:r>
      <w:r w:rsidRPr="001E163A">
        <w:rPr>
          <w:rFonts w:ascii="Arial" w:hAnsi="Arial" w:cs="Arial"/>
          <w:color w:val="3E3B38"/>
          <w:sz w:val="20"/>
          <w:szCs w:val="20"/>
        </w:rPr>
        <w:t>Intervention dans le cadre de l’École doctorale de l’Université de Milan (Italie)</w:t>
      </w:r>
    </w:p>
    <w:p w14:paraId="171D78EA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</w:rPr>
        <w:lastRenderedPageBreak/>
        <w:t>14 nov. 2016 : « Le conflit d’interprétation des droits sociaux par les juridictions européennes ». Intervention dans le cadre de l’atelier « Intégrer l’Europe en pratique » du Forum de la formation organisé par le Conseil national des barreaux à l’Université de Lille</w:t>
      </w:r>
    </w:p>
    <w:p w14:paraId="60B4543D" w14:textId="77777777" w:rsidR="001E163A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10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juin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2016 :</w:t>
      </w:r>
      <w:proofErr w:type="gram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« The A1 certificate concerning the social security legislation applicable to its holder ». </w:t>
      </w:r>
      <w:r w:rsidRPr="001E163A">
        <w:rPr>
          <w:rFonts w:ascii="Arial" w:hAnsi="Arial" w:cs="Arial"/>
          <w:color w:val="3E3B38"/>
          <w:sz w:val="20"/>
          <w:szCs w:val="20"/>
        </w:rPr>
        <w:t xml:space="preserve">Intervention dans le cadre de la journée d’études «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Foreign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workers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in the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European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and national labour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markets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», organisé par l’ELLYS et l’ISLSSL à l’Université de Saint-Jacques de Compostelle (Espagne)</w:t>
      </w:r>
    </w:p>
    <w:p w14:paraId="6847FD53" w14:textId="0110A0F3" w:rsidR="00FA24D4" w:rsidRPr="001E163A" w:rsidRDefault="001E163A" w:rsidP="001E163A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30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nov.</w:t>
      </w:r>
      <w:proofErr w:type="spell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</w:t>
      </w:r>
      <w:proofErr w:type="gramStart"/>
      <w:r w:rsidRPr="001E163A">
        <w:rPr>
          <w:rFonts w:ascii="Arial" w:hAnsi="Arial" w:cs="Arial"/>
          <w:color w:val="3E3B38"/>
          <w:sz w:val="20"/>
          <w:szCs w:val="20"/>
          <w:lang w:val="en-US"/>
        </w:rPr>
        <w:t>2012 :</w:t>
      </w:r>
      <w:proofErr w:type="gramEnd"/>
      <w:r w:rsidRPr="001E163A">
        <w:rPr>
          <w:rFonts w:ascii="Arial" w:hAnsi="Arial" w:cs="Arial"/>
          <w:color w:val="3E3B38"/>
          <w:sz w:val="20"/>
          <w:szCs w:val="20"/>
          <w:lang w:val="en-US"/>
        </w:rPr>
        <w:t xml:space="preserve"> « The posted workers directive. Emblem of the conflict between social rights and economic freedoms ». </w:t>
      </w:r>
      <w:r w:rsidRPr="001E163A">
        <w:rPr>
          <w:rFonts w:ascii="Arial" w:hAnsi="Arial" w:cs="Arial"/>
          <w:color w:val="3E3B38"/>
          <w:sz w:val="20"/>
          <w:szCs w:val="20"/>
        </w:rPr>
        <w:t xml:space="preserve">Intervention avec B. Gomes dans le cadre du colloque international « Social Dimensions of </w:t>
      </w:r>
      <w:proofErr w:type="spellStart"/>
      <w:r w:rsidRPr="001E163A">
        <w:rPr>
          <w:rFonts w:ascii="Arial" w:hAnsi="Arial" w:cs="Arial"/>
          <w:color w:val="3E3B38"/>
          <w:sz w:val="20"/>
          <w:szCs w:val="20"/>
        </w:rPr>
        <w:t>Regional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proofErr w:type="gramStart"/>
      <w:r w:rsidRPr="001E163A">
        <w:rPr>
          <w:rFonts w:ascii="Arial" w:hAnsi="Arial" w:cs="Arial"/>
          <w:color w:val="3E3B38"/>
          <w:sz w:val="20"/>
          <w:szCs w:val="20"/>
        </w:rPr>
        <w:t>Integration</w:t>
      </w:r>
      <w:proofErr w:type="spellEnd"/>
      <w:r w:rsidRPr="001E163A">
        <w:rPr>
          <w:rFonts w:ascii="Arial" w:hAnsi="Arial" w:cs="Arial"/>
          <w:color w:val="3E3B38"/>
          <w:sz w:val="20"/>
          <w:szCs w:val="20"/>
        </w:rPr>
        <w:t>»</w:t>
      </w:r>
      <w:proofErr w:type="gramEnd"/>
      <w:r w:rsidRPr="001E163A">
        <w:rPr>
          <w:rFonts w:ascii="Arial" w:hAnsi="Arial" w:cs="Arial"/>
          <w:color w:val="3E3B38"/>
          <w:sz w:val="20"/>
          <w:szCs w:val="20"/>
        </w:rPr>
        <w:t>, organisé par l’OIT et l’Université de Venise (Italie)</w:t>
      </w:r>
    </w:p>
    <w:sectPr w:rsidR="00FA24D4" w:rsidRPr="001E163A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3DE3" w14:textId="77777777" w:rsidR="007A3010" w:rsidRDefault="007A3010" w:rsidP="00F342F6">
      <w:r>
        <w:separator/>
      </w:r>
    </w:p>
  </w:endnote>
  <w:endnote w:type="continuationSeparator" w:id="0">
    <w:p w14:paraId="72E5B4D7" w14:textId="77777777" w:rsidR="007A3010" w:rsidRDefault="007A3010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2A86" w14:textId="77777777" w:rsidR="007A3010" w:rsidRDefault="007A3010" w:rsidP="00F342F6">
      <w:r>
        <w:separator/>
      </w:r>
    </w:p>
  </w:footnote>
  <w:footnote w:type="continuationSeparator" w:id="0">
    <w:p w14:paraId="111F554B" w14:textId="77777777" w:rsidR="007A3010" w:rsidRDefault="007A3010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41A"/>
    <w:multiLevelType w:val="hybridMultilevel"/>
    <w:tmpl w:val="9200B01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0A66760"/>
    <w:multiLevelType w:val="hybridMultilevel"/>
    <w:tmpl w:val="42ECE482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 w15:restartNumberingAfterBreak="0">
    <w:nsid w:val="20AF0785"/>
    <w:multiLevelType w:val="hybridMultilevel"/>
    <w:tmpl w:val="38CE924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5DD378A"/>
    <w:multiLevelType w:val="hybridMultilevel"/>
    <w:tmpl w:val="B5CCFA7C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92C1652"/>
    <w:multiLevelType w:val="hybridMultilevel"/>
    <w:tmpl w:val="F0E28CE2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0011513"/>
    <w:multiLevelType w:val="hybridMultilevel"/>
    <w:tmpl w:val="7A58F122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4A3376C"/>
    <w:multiLevelType w:val="hybridMultilevel"/>
    <w:tmpl w:val="8D00DC50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60E0E15"/>
    <w:multiLevelType w:val="hybridMultilevel"/>
    <w:tmpl w:val="BAF4BB6E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66E53D1A"/>
    <w:multiLevelType w:val="hybridMultilevel"/>
    <w:tmpl w:val="041C18D2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1D666F9"/>
    <w:multiLevelType w:val="hybridMultilevel"/>
    <w:tmpl w:val="5CD4A052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1E163A"/>
    <w:rsid w:val="0020609E"/>
    <w:rsid w:val="002333AF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20921"/>
    <w:rsid w:val="0073170B"/>
    <w:rsid w:val="007A3010"/>
    <w:rsid w:val="007B5FB2"/>
    <w:rsid w:val="00812ACC"/>
    <w:rsid w:val="00832F66"/>
    <w:rsid w:val="008359B5"/>
    <w:rsid w:val="00854B87"/>
    <w:rsid w:val="008F6F82"/>
    <w:rsid w:val="0098770C"/>
    <w:rsid w:val="00A22947"/>
    <w:rsid w:val="00A257E7"/>
    <w:rsid w:val="00A25C27"/>
    <w:rsid w:val="00A6224B"/>
    <w:rsid w:val="00A75081"/>
    <w:rsid w:val="00A90834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BFD5E9-2C92-4FD5-9535-1932D02A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2022-05-21T17:05:00Z</dcterms:created>
  <dcterms:modified xsi:type="dcterms:W3CDTF">2022-05-21T17:05:00Z</dcterms:modified>
</cp:coreProperties>
</file>