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3AC79" w14:textId="77777777" w:rsidR="00812ACC" w:rsidRDefault="00812ACC" w:rsidP="002D7F33">
      <w:pPr>
        <w:adjustRightInd w:val="0"/>
        <w:snapToGrid w:val="0"/>
        <w:ind w:left="680" w:right="680"/>
        <w:jc w:val="both"/>
        <w:rPr>
          <w:rFonts w:ascii="Berkeley-Book" w:hAnsi="Berkeley-Book" w:cs="Berkeley-Book"/>
          <w:color w:val="3E3B38"/>
          <w:sz w:val="22"/>
          <w:szCs w:val="22"/>
        </w:rPr>
      </w:pPr>
      <w:bookmarkStart w:id="0" w:name="_GoBack"/>
      <w:bookmarkEnd w:id="0"/>
    </w:p>
    <w:p w14:paraId="5A376E85" w14:textId="626B3A18" w:rsidR="002F64FD" w:rsidRDefault="002F64FD" w:rsidP="002D7F33">
      <w:pPr>
        <w:adjustRightInd w:val="0"/>
        <w:snapToGrid w:val="0"/>
        <w:ind w:left="680" w:right="680"/>
        <w:jc w:val="both"/>
        <w:rPr>
          <w:rFonts w:ascii="Berkeley-Book" w:hAnsi="Berkeley-Book" w:cs="Berkeley-Book"/>
          <w:color w:val="3E3B38"/>
          <w:sz w:val="22"/>
          <w:szCs w:val="22"/>
        </w:rPr>
      </w:pPr>
    </w:p>
    <w:p w14:paraId="393FA39F" w14:textId="5BB5DF0D" w:rsidR="002D7F33" w:rsidRPr="002D7F33" w:rsidRDefault="00F74F90" w:rsidP="002D7F33">
      <w:pPr>
        <w:tabs>
          <w:tab w:val="left" w:pos="1134"/>
        </w:tabs>
        <w:autoSpaceDE w:val="0"/>
        <w:autoSpaceDN w:val="0"/>
        <w:adjustRightInd w:val="0"/>
        <w:snapToGrid w:val="0"/>
        <w:spacing w:line="276" w:lineRule="auto"/>
        <w:ind w:left="680" w:right="680"/>
        <w:jc w:val="both"/>
        <w:textAlignment w:val="center"/>
        <w:rPr>
          <w:rFonts w:ascii="Arial" w:hAnsi="Arial" w:cs="Arial"/>
          <w:b/>
          <w:bCs/>
          <w:color w:val="3E3B38"/>
          <w:sz w:val="36"/>
          <w:szCs w:val="36"/>
        </w:rPr>
      </w:pPr>
      <w:r>
        <w:rPr>
          <w:rFonts w:ascii="Arial" w:hAnsi="Arial" w:cs="Arial"/>
          <w:b/>
          <w:bCs/>
          <w:color w:val="3E3B38"/>
          <w:sz w:val="36"/>
          <w:szCs w:val="36"/>
        </w:rPr>
        <w:t>Laurence USUNIER</w:t>
      </w:r>
    </w:p>
    <w:p w14:paraId="6EB3632C" w14:textId="503F5E15" w:rsidR="003A1D74" w:rsidRPr="002D7F33" w:rsidRDefault="008E1028" w:rsidP="002D7F33">
      <w:pPr>
        <w:tabs>
          <w:tab w:val="left" w:pos="1134"/>
        </w:tabs>
        <w:autoSpaceDE w:val="0"/>
        <w:autoSpaceDN w:val="0"/>
        <w:adjustRightInd w:val="0"/>
        <w:snapToGrid w:val="0"/>
        <w:spacing w:line="276" w:lineRule="auto"/>
        <w:ind w:left="680" w:right="680"/>
        <w:jc w:val="both"/>
        <w:textAlignment w:val="center"/>
        <w:rPr>
          <w:rFonts w:ascii="Arial" w:hAnsi="Arial" w:cs="Arial"/>
          <w:bCs/>
          <w:color w:val="3E3B38"/>
          <w:sz w:val="16"/>
          <w:szCs w:val="20"/>
        </w:rPr>
      </w:pPr>
      <w:r>
        <w:rPr>
          <w:rFonts w:ascii="Arial" w:hAnsi="Arial" w:cs="Arial"/>
          <w:bCs/>
          <w:color w:val="3E3B38"/>
          <w:sz w:val="28"/>
          <w:szCs w:val="36"/>
        </w:rPr>
        <w:t>Professeur des universités</w:t>
      </w:r>
      <w:r w:rsidR="00462905">
        <w:rPr>
          <w:rFonts w:ascii="Arial" w:hAnsi="Arial" w:cs="Arial"/>
          <w:bCs/>
          <w:color w:val="3E3B38"/>
          <w:sz w:val="28"/>
          <w:szCs w:val="36"/>
        </w:rPr>
        <w:t xml:space="preserve"> en droit </w:t>
      </w:r>
      <w:r w:rsidR="00DC7CFE">
        <w:rPr>
          <w:rFonts w:ascii="Arial" w:hAnsi="Arial" w:cs="Arial"/>
          <w:bCs/>
          <w:color w:val="3E3B38"/>
          <w:sz w:val="28"/>
          <w:szCs w:val="36"/>
        </w:rPr>
        <w:t>privé</w:t>
      </w:r>
    </w:p>
    <w:p w14:paraId="5628C206" w14:textId="77777777" w:rsidR="00406D92" w:rsidRDefault="00406D92" w:rsidP="002D7F33">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p>
    <w:p w14:paraId="72F07961" w14:textId="5370C691" w:rsidR="003A1D74" w:rsidRPr="00CE4422" w:rsidRDefault="0014540B" w:rsidP="002D7F33">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r>
        <w:rPr>
          <w:rFonts w:ascii="Arial" w:hAnsi="Arial" w:cs="Arial"/>
          <w:b/>
          <w:bCs/>
          <w:color w:val="C00000"/>
          <w:sz w:val="20"/>
          <w:szCs w:val="20"/>
        </w:rPr>
        <w:t>Formation universitaire</w:t>
      </w:r>
    </w:p>
    <w:p w14:paraId="706281C4" w14:textId="77777777" w:rsidR="00406D92" w:rsidRDefault="00406D92" w:rsidP="0014540B">
      <w:pPr>
        <w:tabs>
          <w:tab w:val="left" w:pos="1134"/>
        </w:tabs>
        <w:autoSpaceDE w:val="0"/>
        <w:autoSpaceDN w:val="0"/>
        <w:adjustRightInd w:val="0"/>
        <w:snapToGrid w:val="0"/>
        <w:spacing w:line="276" w:lineRule="auto"/>
        <w:ind w:right="680"/>
        <w:jc w:val="both"/>
        <w:textAlignment w:val="center"/>
        <w:rPr>
          <w:rFonts w:ascii="Arial" w:hAnsi="Arial" w:cs="Arial"/>
          <w:color w:val="3B3838" w:themeColor="background2" w:themeShade="40"/>
          <w:sz w:val="20"/>
          <w:szCs w:val="20"/>
        </w:rPr>
      </w:pPr>
    </w:p>
    <w:p w14:paraId="5CD91CBE" w14:textId="77777777" w:rsidR="0014540B" w:rsidRPr="0014540B" w:rsidRDefault="0014540B" w:rsidP="000558FC">
      <w:pPr>
        <w:pStyle w:val="Paragraphedeliste"/>
        <w:numPr>
          <w:ilvl w:val="0"/>
          <w:numId w:val="2"/>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14540B">
        <w:rPr>
          <w:rFonts w:ascii="Arial" w:hAnsi="Arial" w:cs="Arial"/>
          <w:sz w:val="18"/>
          <w:szCs w:val="18"/>
        </w:rPr>
        <w:t>Agrégation de Droit privé et sciences criminelles (2011)</w:t>
      </w:r>
    </w:p>
    <w:p w14:paraId="10307BF2" w14:textId="77777777" w:rsidR="0014540B" w:rsidRPr="0014540B" w:rsidRDefault="0014540B" w:rsidP="000558FC">
      <w:pPr>
        <w:pStyle w:val="Paragraphedeliste"/>
        <w:numPr>
          <w:ilvl w:val="0"/>
          <w:numId w:val="2"/>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14540B">
        <w:rPr>
          <w:rFonts w:ascii="Arial" w:hAnsi="Arial" w:cs="Arial"/>
          <w:sz w:val="18"/>
          <w:szCs w:val="18"/>
        </w:rPr>
        <w:t>Qualification aux fonctions de maître de conférences en Droit privé (2007)</w:t>
      </w:r>
    </w:p>
    <w:p w14:paraId="2F0F9B01" w14:textId="77777777" w:rsidR="0014540B" w:rsidRPr="0014540B" w:rsidRDefault="0014540B" w:rsidP="000558FC">
      <w:pPr>
        <w:pStyle w:val="Paragraphedeliste"/>
        <w:numPr>
          <w:ilvl w:val="0"/>
          <w:numId w:val="2"/>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14540B">
        <w:rPr>
          <w:rFonts w:ascii="Arial" w:hAnsi="Arial" w:cs="Arial"/>
          <w:sz w:val="18"/>
          <w:szCs w:val="18"/>
        </w:rPr>
        <w:t xml:space="preserve">Thèse de doctorat, Université Paris I Panthéon-Sorbonne, Ecole doctorale de droit comparé, « La régulation de la compétence juridictionnelle en droit international privé, Etude de droit comparé en matière civile et commerciale », </w:t>
      </w:r>
      <w:proofErr w:type="spellStart"/>
      <w:r w:rsidRPr="0014540B">
        <w:rPr>
          <w:rFonts w:ascii="Arial" w:hAnsi="Arial" w:cs="Arial"/>
          <w:sz w:val="18"/>
          <w:szCs w:val="18"/>
        </w:rPr>
        <w:t>dir</w:t>
      </w:r>
      <w:proofErr w:type="spellEnd"/>
      <w:r w:rsidRPr="0014540B">
        <w:rPr>
          <w:rFonts w:ascii="Arial" w:hAnsi="Arial" w:cs="Arial"/>
          <w:sz w:val="18"/>
          <w:szCs w:val="18"/>
        </w:rPr>
        <w:t>. H. MUIR WATT.</w:t>
      </w:r>
    </w:p>
    <w:p w14:paraId="04BA2FA9" w14:textId="77777777" w:rsidR="0014540B" w:rsidRPr="0014540B" w:rsidRDefault="0014540B" w:rsidP="000558FC">
      <w:pPr>
        <w:pStyle w:val="Paragraphedeliste"/>
        <w:numPr>
          <w:ilvl w:val="0"/>
          <w:numId w:val="2"/>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14540B">
        <w:rPr>
          <w:rFonts w:ascii="Arial" w:hAnsi="Arial" w:cs="Arial"/>
          <w:sz w:val="18"/>
          <w:szCs w:val="18"/>
        </w:rPr>
        <w:t>Prix du Centre français de Droit comparé (2ème prix).</w:t>
      </w:r>
    </w:p>
    <w:p w14:paraId="75C32601" w14:textId="77777777" w:rsidR="0014540B" w:rsidRPr="0014540B" w:rsidRDefault="0014540B" w:rsidP="000558FC">
      <w:pPr>
        <w:pStyle w:val="Paragraphedeliste"/>
        <w:numPr>
          <w:ilvl w:val="0"/>
          <w:numId w:val="2"/>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14540B">
        <w:rPr>
          <w:rFonts w:ascii="Arial" w:hAnsi="Arial" w:cs="Arial"/>
          <w:sz w:val="18"/>
          <w:szCs w:val="18"/>
        </w:rPr>
        <w:t>DEA de Droit anglais et nord-américain des affaires, Université Paris I (2001)</w:t>
      </w:r>
    </w:p>
    <w:p w14:paraId="2014D97F" w14:textId="5A95FCBB" w:rsidR="00E01C44" w:rsidRPr="0014540B" w:rsidRDefault="0014540B" w:rsidP="000558FC">
      <w:pPr>
        <w:pStyle w:val="Paragraphedeliste"/>
        <w:numPr>
          <w:ilvl w:val="0"/>
          <w:numId w:val="2"/>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14540B">
        <w:rPr>
          <w:rFonts w:ascii="Arial" w:hAnsi="Arial" w:cs="Arial"/>
          <w:sz w:val="18"/>
          <w:szCs w:val="18"/>
        </w:rPr>
        <w:t>Maîtrise en Droit des affaires, option Droit canadien, Université Grenoble II, en échange à l’Université McGill, Montréal (2000)</w:t>
      </w:r>
    </w:p>
    <w:p w14:paraId="2C5DE9F3" w14:textId="77777777" w:rsidR="0014540B" w:rsidRDefault="0014540B" w:rsidP="0014540B">
      <w:pPr>
        <w:tabs>
          <w:tab w:val="left" w:pos="1134"/>
        </w:tabs>
        <w:autoSpaceDE w:val="0"/>
        <w:autoSpaceDN w:val="0"/>
        <w:adjustRightInd w:val="0"/>
        <w:snapToGrid w:val="0"/>
        <w:ind w:right="680"/>
        <w:contextualSpacing/>
        <w:jc w:val="both"/>
        <w:textAlignment w:val="center"/>
        <w:rPr>
          <w:rFonts w:ascii="Arial" w:hAnsi="Arial" w:cs="Arial"/>
          <w:b/>
          <w:bCs/>
          <w:color w:val="C00000"/>
          <w:sz w:val="20"/>
          <w:szCs w:val="20"/>
        </w:rPr>
      </w:pPr>
    </w:p>
    <w:p w14:paraId="6127EED2" w14:textId="191ED5A6" w:rsidR="003A1D74" w:rsidRPr="00CE4422" w:rsidRDefault="00571DA3" w:rsidP="002D7F33">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r>
        <w:rPr>
          <w:rFonts w:ascii="Arial" w:hAnsi="Arial" w:cs="Arial"/>
          <w:b/>
          <w:bCs/>
          <w:color w:val="C00000"/>
          <w:sz w:val="20"/>
          <w:szCs w:val="20"/>
        </w:rPr>
        <w:t>Fonctions</w:t>
      </w:r>
    </w:p>
    <w:p w14:paraId="5401D371" w14:textId="77777777" w:rsidR="003A1D74" w:rsidRPr="00480A91" w:rsidRDefault="003A1D74" w:rsidP="00480A91">
      <w:pPr>
        <w:tabs>
          <w:tab w:val="left" w:pos="1134"/>
        </w:tabs>
        <w:autoSpaceDE w:val="0"/>
        <w:autoSpaceDN w:val="0"/>
        <w:adjustRightInd w:val="0"/>
        <w:snapToGrid w:val="0"/>
        <w:ind w:left="680" w:right="680"/>
        <w:contextualSpacing/>
        <w:jc w:val="both"/>
        <w:textAlignment w:val="center"/>
        <w:rPr>
          <w:rFonts w:ascii="Arial" w:hAnsi="Arial" w:cs="Arial"/>
          <w:color w:val="3E3B38"/>
          <w:sz w:val="18"/>
          <w:szCs w:val="18"/>
        </w:rPr>
      </w:pPr>
    </w:p>
    <w:p w14:paraId="761FAB01" w14:textId="77777777" w:rsidR="00571DA3" w:rsidRPr="00571DA3" w:rsidRDefault="00571DA3" w:rsidP="000558FC">
      <w:pPr>
        <w:pStyle w:val="Paragraphedeliste"/>
        <w:numPr>
          <w:ilvl w:val="0"/>
          <w:numId w:val="3"/>
        </w:numPr>
        <w:tabs>
          <w:tab w:val="left" w:pos="1134"/>
        </w:tabs>
        <w:autoSpaceDE w:val="0"/>
        <w:autoSpaceDN w:val="0"/>
        <w:adjustRightInd w:val="0"/>
        <w:snapToGrid w:val="0"/>
        <w:spacing w:line="276" w:lineRule="auto"/>
        <w:ind w:right="680"/>
        <w:jc w:val="both"/>
        <w:textAlignment w:val="center"/>
        <w:rPr>
          <w:rFonts w:ascii="Arial" w:eastAsia="Times New Roman" w:hAnsi="Arial" w:cs="Arial"/>
          <w:sz w:val="18"/>
          <w:szCs w:val="18"/>
          <w:lang w:eastAsia="fr-FR"/>
        </w:rPr>
      </w:pPr>
      <w:r w:rsidRPr="00571DA3">
        <w:rPr>
          <w:rFonts w:ascii="Arial" w:eastAsia="Times New Roman" w:hAnsi="Arial" w:cs="Arial"/>
          <w:sz w:val="18"/>
          <w:szCs w:val="18"/>
          <w:lang w:eastAsia="fr-FR"/>
        </w:rPr>
        <w:t>Professeur, Université de Cergy-Pontoise (depuis sept. 2014), vice-présidente du conseil d’administration (depuis avr. 2016)</w:t>
      </w:r>
    </w:p>
    <w:p w14:paraId="37F0354F" w14:textId="77777777" w:rsidR="00571DA3" w:rsidRPr="00571DA3" w:rsidRDefault="00571DA3" w:rsidP="000558FC">
      <w:pPr>
        <w:pStyle w:val="Paragraphedeliste"/>
        <w:numPr>
          <w:ilvl w:val="0"/>
          <w:numId w:val="3"/>
        </w:numPr>
        <w:tabs>
          <w:tab w:val="left" w:pos="1134"/>
        </w:tabs>
        <w:autoSpaceDE w:val="0"/>
        <w:autoSpaceDN w:val="0"/>
        <w:adjustRightInd w:val="0"/>
        <w:snapToGrid w:val="0"/>
        <w:spacing w:line="276" w:lineRule="auto"/>
        <w:ind w:right="680"/>
        <w:jc w:val="both"/>
        <w:textAlignment w:val="center"/>
        <w:rPr>
          <w:rFonts w:ascii="Arial" w:eastAsia="Times New Roman" w:hAnsi="Arial" w:cs="Arial"/>
          <w:sz w:val="18"/>
          <w:szCs w:val="18"/>
          <w:lang w:eastAsia="fr-FR"/>
        </w:rPr>
      </w:pPr>
      <w:r w:rsidRPr="00571DA3">
        <w:rPr>
          <w:rFonts w:ascii="Arial" w:eastAsia="Times New Roman" w:hAnsi="Arial" w:cs="Arial"/>
          <w:sz w:val="18"/>
          <w:szCs w:val="18"/>
          <w:lang w:eastAsia="fr-FR"/>
        </w:rPr>
        <w:t>Professeur, Université Paris 13 (2011-2014)</w:t>
      </w:r>
    </w:p>
    <w:p w14:paraId="1539D990" w14:textId="77777777" w:rsidR="00571DA3" w:rsidRPr="00571DA3" w:rsidRDefault="00571DA3" w:rsidP="000558FC">
      <w:pPr>
        <w:pStyle w:val="Paragraphedeliste"/>
        <w:numPr>
          <w:ilvl w:val="0"/>
          <w:numId w:val="3"/>
        </w:numPr>
        <w:tabs>
          <w:tab w:val="left" w:pos="1134"/>
        </w:tabs>
        <w:autoSpaceDE w:val="0"/>
        <w:autoSpaceDN w:val="0"/>
        <w:adjustRightInd w:val="0"/>
        <w:snapToGrid w:val="0"/>
        <w:spacing w:line="276" w:lineRule="auto"/>
        <w:ind w:right="680"/>
        <w:jc w:val="both"/>
        <w:textAlignment w:val="center"/>
        <w:rPr>
          <w:rFonts w:ascii="Arial" w:eastAsia="Times New Roman" w:hAnsi="Arial" w:cs="Arial"/>
          <w:sz w:val="18"/>
          <w:szCs w:val="18"/>
          <w:lang w:eastAsia="fr-FR"/>
        </w:rPr>
      </w:pPr>
      <w:r w:rsidRPr="00571DA3">
        <w:rPr>
          <w:rFonts w:ascii="Arial" w:eastAsia="Times New Roman" w:hAnsi="Arial" w:cs="Arial"/>
          <w:sz w:val="18"/>
          <w:szCs w:val="18"/>
          <w:lang w:eastAsia="fr-FR"/>
        </w:rPr>
        <w:t xml:space="preserve">Maître de conférences, Université Paris I Panthéon-Sorbonne, titulaire de la Chaire d’excellence affectée à l’UMR de droit comparé de Paris (2010-2011) </w:t>
      </w:r>
    </w:p>
    <w:p w14:paraId="5C000825" w14:textId="675C3630" w:rsidR="009673BF" w:rsidRPr="00571DA3" w:rsidRDefault="00571DA3" w:rsidP="000558FC">
      <w:pPr>
        <w:pStyle w:val="Paragraphedeliste"/>
        <w:numPr>
          <w:ilvl w:val="0"/>
          <w:numId w:val="3"/>
        </w:numPr>
        <w:tabs>
          <w:tab w:val="left" w:pos="1134"/>
        </w:tabs>
        <w:autoSpaceDE w:val="0"/>
        <w:autoSpaceDN w:val="0"/>
        <w:adjustRightInd w:val="0"/>
        <w:snapToGrid w:val="0"/>
        <w:spacing w:line="276" w:lineRule="auto"/>
        <w:ind w:right="680"/>
        <w:jc w:val="both"/>
        <w:textAlignment w:val="center"/>
        <w:rPr>
          <w:rFonts w:ascii="Arial" w:eastAsia="Times New Roman" w:hAnsi="Arial" w:cs="Arial"/>
          <w:sz w:val="18"/>
          <w:szCs w:val="18"/>
          <w:lang w:eastAsia="fr-FR"/>
        </w:rPr>
      </w:pPr>
      <w:r w:rsidRPr="00571DA3">
        <w:rPr>
          <w:rFonts w:ascii="Arial" w:eastAsia="Times New Roman" w:hAnsi="Arial" w:cs="Arial"/>
          <w:sz w:val="18"/>
          <w:szCs w:val="18"/>
          <w:lang w:eastAsia="fr-FR"/>
        </w:rPr>
        <w:t>Assistant Professeur en droit civil à l’Université du Luxembourg (2007-2010)</w:t>
      </w:r>
    </w:p>
    <w:p w14:paraId="6A04BB9A" w14:textId="77777777" w:rsidR="00571DA3" w:rsidRDefault="00571DA3" w:rsidP="00571DA3">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p>
    <w:p w14:paraId="675FF8B9" w14:textId="5E8E8E9B" w:rsidR="00E61555" w:rsidRPr="00E61555" w:rsidRDefault="000B6D39" w:rsidP="00E61555">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r>
        <w:rPr>
          <w:rFonts w:ascii="Arial" w:hAnsi="Arial" w:cs="Arial"/>
          <w:b/>
          <w:bCs/>
          <w:color w:val="C00000"/>
          <w:sz w:val="20"/>
          <w:szCs w:val="20"/>
        </w:rPr>
        <w:t>Enseignements</w:t>
      </w:r>
    </w:p>
    <w:p w14:paraId="67D5AF17" w14:textId="77777777" w:rsidR="00E61555" w:rsidRPr="00E61555" w:rsidRDefault="00E61555" w:rsidP="00E61555">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p>
    <w:p w14:paraId="2B17F7D7" w14:textId="77777777" w:rsidR="000B6D39" w:rsidRPr="004C4053" w:rsidRDefault="000B6D39" w:rsidP="000558FC">
      <w:pPr>
        <w:pStyle w:val="Paragraphedeliste"/>
        <w:numPr>
          <w:ilvl w:val="0"/>
          <w:numId w:val="4"/>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Professeur, Université de Cergy-Pontoise (depuis 2014)</w:t>
      </w:r>
    </w:p>
    <w:p w14:paraId="518BB1AB" w14:textId="77777777" w:rsidR="000B6D39" w:rsidRPr="004C4053" w:rsidRDefault="000B6D39" w:rsidP="000558FC">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Cours magistraux : Introduction au droit (L1 Droit, UCP) ; Comparative International Law (L3 DU Droit anglo-américain, UCP) ; Droit international privé 2 (M1 Droit privé, UCP).</w:t>
      </w:r>
    </w:p>
    <w:p w14:paraId="772BE0A8" w14:textId="77777777" w:rsidR="000B6D39" w:rsidRPr="004C4053" w:rsidRDefault="000B6D39" w:rsidP="000558FC">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 xml:space="preserve">Travaux dirigés : </w:t>
      </w:r>
      <w:proofErr w:type="spellStart"/>
      <w:r w:rsidRPr="004C4053">
        <w:rPr>
          <w:rFonts w:ascii="Arial" w:hAnsi="Arial" w:cs="Arial"/>
          <w:sz w:val="18"/>
          <w:szCs w:val="18"/>
        </w:rPr>
        <w:t>Contract</w:t>
      </w:r>
      <w:proofErr w:type="spellEnd"/>
      <w:r w:rsidRPr="004C4053">
        <w:rPr>
          <w:rFonts w:ascii="Arial" w:hAnsi="Arial" w:cs="Arial"/>
          <w:sz w:val="18"/>
          <w:szCs w:val="18"/>
        </w:rPr>
        <w:t xml:space="preserve"> Law (L2 DU Droit anglo-américain, UCP).</w:t>
      </w:r>
    </w:p>
    <w:p w14:paraId="695690AE" w14:textId="77777777" w:rsidR="000B6D39" w:rsidRPr="004C4053" w:rsidRDefault="000B6D39" w:rsidP="000558FC">
      <w:pPr>
        <w:pStyle w:val="Paragraphedeliste"/>
        <w:numPr>
          <w:ilvl w:val="0"/>
          <w:numId w:val="5"/>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 xml:space="preserve">Séminaires de M2 : Arbitration (DJCE, UCP) ; International Commercial Law (M2 DU Droit anglo-américain, UCP) ; </w:t>
      </w:r>
    </w:p>
    <w:p w14:paraId="614C57E7" w14:textId="77777777" w:rsidR="009B2F45" w:rsidRPr="000B6D39" w:rsidRDefault="009B2F45" w:rsidP="000B6D39">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38F94298" w14:textId="77777777" w:rsidR="000B6D39" w:rsidRPr="004C4053" w:rsidRDefault="000B6D39" w:rsidP="000558FC">
      <w:pPr>
        <w:pStyle w:val="Paragraphedeliste"/>
        <w:numPr>
          <w:ilvl w:val="0"/>
          <w:numId w:val="6"/>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Professeur, Université Paris 13, (2011-2014)</w:t>
      </w:r>
    </w:p>
    <w:p w14:paraId="4D7CA3D3" w14:textId="77777777" w:rsidR="000B6D39" w:rsidRPr="004C4053" w:rsidRDefault="000B6D39" w:rsidP="000558FC">
      <w:pPr>
        <w:pStyle w:val="Paragraphedeliste"/>
        <w:numPr>
          <w:ilvl w:val="0"/>
          <w:numId w:val="7"/>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Cours magistraux : Introduction au droit, Droit international privé 1, Procédure civile</w:t>
      </w:r>
    </w:p>
    <w:p w14:paraId="41A5B0FD" w14:textId="77777777" w:rsidR="000B6D39" w:rsidRPr="004C4053" w:rsidRDefault="000B6D39" w:rsidP="000558FC">
      <w:pPr>
        <w:pStyle w:val="Paragraphedeliste"/>
        <w:numPr>
          <w:ilvl w:val="0"/>
          <w:numId w:val="7"/>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 xml:space="preserve">Séminaires de M2 : Conflits de lois, Contrats commerciaux internationaux (M2 Droit européen et international, Université Paris 13) </w:t>
      </w:r>
    </w:p>
    <w:p w14:paraId="31F28601" w14:textId="77777777" w:rsidR="009B2F45" w:rsidRPr="000B6D39" w:rsidRDefault="009B2F45" w:rsidP="000B6D39">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0C83C3DD" w14:textId="77777777" w:rsidR="000B6D39" w:rsidRPr="004C4053" w:rsidRDefault="000B6D39" w:rsidP="000558FC">
      <w:pPr>
        <w:pStyle w:val="Paragraphedeliste"/>
        <w:numPr>
          <w:ilvl w:val="0"/>
          <w:numId w:val="8"/>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Maître de conférences, Université Paris I, (2011-2012)</w:t>
      </w:r>
    </w:p>
    <w:p w14:paraId="35FDA29E" w14:textId="77777777" w:rsidR="000B6D39" w:rsidRPr="004C4053" w:rsidRDefault="000B6D39" w:rsidP="000558FC">
      <w:pPr>
        <w:pStyle w:val="Paragraphedeliste"/>
        <w:numPr>
          <w:ilvl w:val="0"/>
          <w:numId w:val="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Travaux dirigés : Contrats spéciaux, Droit international privé 2.</w:t>
      </w:r>
    </w:p>
    <w:p w14:paraId="16ABE62B" w14:textId="77777777" w:rsidR="009B2F45" w:rsidRPr="000B6D39" w:rsidRDefault="009B2F45" w:rsidP="000B6D39">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5E545D1D" w14:textId="77777777" w:rsidR="000B6D39" w:rsidRPr="004C4053" w:rsidRDefault="000B6D39" w:rsidP="000558FC">
      <w:pPr>
        <w:pStyle w:val="Paragraphedeliste"/>
        <w:numPr>
          <w:ilvl w:val="0"/>
          <w:numId w:val="10"/>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Assistant Professeur, Université du Luxembourg (2007-2010)</w:t>
      </w:r>
    </w:p>
    <w:p w14:paraId="658519F1" w14:textId="77777777" w:rsidR="000B6D39" w:rsidRPr="004C4053" w:rsidRDefault="000B6D39" w:rsidP="000558FC">
      <w:pPr>
        <w:pStyle w:val="Paragraphedeliste"/>
        <w:numPr>
          <w:ilvl w:val="0"/>
          <w:numId w:val="1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Cours magistraux : Droit international privé 2, Régime général de l’obligation, Grands systèmes juridiques.</w:t>
      </w:r>
    </w:p>
    <w:p w14:paraId="3E412EC8" w14:textId="77777777" w:rsidR="000B6D39" w:rsidRPr="004C4053" w:rsidRDefault="000B6D39" w:rsidP="000558FC">
      <w:pPr>
        <w:pStyle w:val="Paragraphedeliste"/>
        <w:numPr>
          <w:ilvl w:val="0"/>
          <w:numId w:val="1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 xml:space="preserve">Travaux dirigés : Introduction au droit, English Legal </w:t>
      </w:r>
      <w:proofErr w:type="spellStart"/>
      <w:r w:rsidRPr="004C4053">
        <w:rPr>
          <w:rFonts w:ascii="Arial" w:hAnsi="Arial" w:cs="Arial"/>
          <w:sz w:val="18"/>
          <w:szCs w:val="18"/>
        </w:rPr>
        <w:t>Terminology</w:t>
      </w:r>
      <w:proofErr w:type="spellEnd"/>
      <w:r w:rsidRPr="004C4053">
        <w:rPr>
          <w:rFonts w:ascii="Arial" w:hAnsi="Arial" w:cs="Arial"/>
          <w:sz w:val="18"/>
          <w:szCs w:val="18"/>
        </w:rPr>
        <w:t>.</w:t>
      </w:r>
    </w:p>
    <w:p w14:paraId="176B41B7" w14:textId="77777777" w:rsidR="009B2F45" w:rsidRPr="000B6D39" w:rsidRDefault="009B2F45" w:rsidP="000B6D39">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65AC8EA3" w14:textId="77777777" w:rsidR="000B6D39" w:rsidRPr="004C4053" w:rsidRDefault="000B6D39" w:rsidP="000558FC">
      <w:pPr>
        <w:pStyle w:val="Paragraphedeliste"/>
        <w:numPr>
          <w:ilvl w:val="0"/>
          <w:numId w:val="12"/>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 xml:space="preserve">ATER, Université Paris </w:t>
      </w:r>
      <w:proofErr w:type="gramStart"/>
      <w:r w:rsidRPr="004C4053">
        <w:rPr>
          <w:rFonts w:ascii="Arial" w:hAnsi="Arial" w:cs="Arial"/>
          <w:sz w:val="18"/>
          <w:szCs w:val="18"/>
        </w:rPr>
        <w:t>I,(</w:t>
      </w:r>
      <w:proofErr w:type="gramEnd"/>
      <w:r w:rsidRPr="004C4053">
        <w:rPr>
          <w:rFonts w:ascii="Arial" w:hAnsi="Arial" w:cs="Arial"/>
          <w:sz w:val="18"/>
          <w:szCs w:val="18"/>
        </w:rPr>
        <w:t>2004-2006)</w:t>
      </w:r>
    </w:p>
    <w:p w14:paraId="27E8F735" w14:textId="77777777" w:rsidR="000B6D39" w:rsidRPr="004C4053" w:rsidRDefault="000B6D39" w:rsidP="000558FC">
      <w:pPr>
        <w:pStyle w:val="Paragraphedeliste"/>
        <w:numPr>
          <w:ilvl w:val="0"/>
          <w:numId w:val="13"/>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Travaux dirigés : Contrats spéciaux, Droit international privé 2, Droit des obligations.</w:t>
      </w:r>
    </w:p>
    <w:p w14:paraId="6D1BFE52" w14:textId="77777777" w:rsidR="00181BA5" w:rsidRPr="000B6D39" w:rsidRDefault="00181BA5" w:rsidP="000B6D39">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2F6066A0" w14:textId="77777777" w:rsidR="000B6D39" w:rsidRPr="004C4053" w:rsidRDefault="000B6D39" w:rsidP="000558FC">
      <w:pPr>
        <w:pStyle w:val="Paragraphedeliste"/>
        <w:numPr>
          <w:ilvl w:val="0"/>
          <w:numId w:val="14"/>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lastRenderedPageBreak/>
        <w:t>Allocataire-moniteur, Université Paris I (2001-2004)</w:t>
      </w:r>
    </w:p>
    <w:p w14:paraId="204DCEB6" w14:textId="77777777" w:rsidR="000B6D39" w:rsidRPr="004C4053" w:rsidRDefault="000B6D39" w:rsidP="000558FC">
      <w:pPr>
        <w:pStyle w:val="Paragraphedeliste"/>
        <w:numPr>
          <w:ilvl w:val="0"/>
          <w:numId w:val="15"/>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Travaux dirigés : Droit des obligations, Introduction au droit, Droit de la Famille.</w:t>
      </w:r>
    </w:p>
    <w:p w14:paraId="078B8522" w14:textId="77777777" w:rsidR="00181BA5" w:rsidRPr="000B6D39" w:rsidRDefault="00181BA5" w:rsidP="000B6D39">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63FFD3A3" w14:textId="77777777" w:rsidR="000B6D39" w:rsidRPr="004C4053" w:rsidRDefault="000B6D39" w:rsidP="000558FC">
      <w:pPr>
        <w:pStyle w:val="Paragraphedeliste"/>
        <w:numPr>
          <w:ilvl w:val="0"/>
          <w:numId w:val="16"/>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Enseignements hors de l’établissement d’affectation à destination d’étudiants français en formation initiale</w:t>
      </w:r>
    </w:p>
    <w:p w14:paraId="686704E8" w14:textId="77777777" w:rsidR="000B6D39" w:rsidRPr="004C4053" w:rsidRDefault="000B6D39" w:rsidP="000558FC">
      <w:pPr>
        <w:pStyle w:val="Paragraphedeliste"/>
        <w:numPr>
          <w:ilvl w:val="0"/>
          <w:numId w:val="17"/>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Compétence internationale des tribunaux (20h, M2 Droit international privé et du commerce international, Université Paris I, 2019-2020).</w:t>
      </w:r>
    </w:p>
    <w:p w14:paraId="53341950" w14:textId="77777777" w:rsidR="000B6D39" w:rsidRPr="004C4053" w:rsidRDefault="000B6D39" w:rsidP="000558FC">
      <w:pPr>
        <w:pStyle w:val="Paragraphedeliste"/>
        <w:numPr>
          <w:ilvl w:val="0"/>
          <w:numId w:val="17"/>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roofErr w:type="spellStart"/>
      <w:r w:rsidRPr="004C4053">
        <w:rPr>
          <w:rFonts w:ascii="Arial" w:hAnsi="Arial" w:cs="Arial"/>
          <w:sz w:val="18"/>
          <w:szCs w:val="18"/>
        </w:rPr>
        <w:t>Contract</w:t>
      </w:r>
      <w:proofErr w:type="spellEnd"/>
      <w:r w:rsidRPr="004C4053">
        <w:rPr>
          <w:rFonts w:ascii="Arial" w:hAnsi="Arial" w:cs="Arial"/>
          <w:sz w:val="18"/>
          <w:szCs w:val="18"/>
        </w:rPr>
        <w:t xml:space="preserve"> Law (15h, M2 Droit des affaires internationales, Université Paris II, 2014-2016).</w:t>
      </w:r>
    </w:p>
    <w:p w14:paraId="10BBF486" w14:textId="77777777" w:rsidR="000B6D39" w:rsidRPr="004C4053" w:rsidRDefault="000B6D39" w:rsidP="000558FC">
      <w:pPr>
        <w:pStyle w:val="Paragraphedeliste"/>
        <w:numPr>
          <w:ilvl w:val="0"/>
          <w:numId w:val="17"/>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 xml:space="preserve">Comparative </w:t>
      </w:r>
      <w:proofErr w:type="spellStart"/>
      <w:r w:rsidRPr="004C4053">
        <w:rPr>
          <w:rFonts w:ascii="Arial" w:hAnsi="Arial" w:cs="Arial"/>
          <w:sz w:val="18"/>
          <w:szCs w:val="18"/>
        </w:rPr>
        <w:t>Private</w:t>
      </w:r>
      <w:proofErr w:type="spellEnd"/>
      <w:r w:rsidRPr="004C4053">
        <w:rPr>
          <w:rFonts w:ascii="Arial" w:hAnsi="Arial" w:cs="Arial"/>
          <w:sz w:val="18"/>
          <w:szCs w:val="18"/>
        </w:rPr>
        <w:t xml:space="preserve"> International Law (15h, M2 Droit anglais et nord-américain des affaires, Université Paris I, 2011-2015).</w:t>
      </w:r>
    </w:p>
    <w:p w14:paraId="15A05FB8" w14:textId="77777777" w:rsidR="000B6D39" w:rsidRPr="004C4053" w:rsidRDefault="000B6D39" w:rsidP="000558FC">
      <w:pPr>
        <w:pStyle w:val="Paragraphedeliste"/>
        <w:numPr>
          <w:ilvl w:val="0"/>
          <w:numId w:val="17"/>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Contentieux judiciaire international (20h, M2 Droit international privé et droit du commerce international, Université Paris II, 2011-2014).</w:t>
      </w:r>
    </w:p>
    <w:p w14:paraId="67580D32" w14:textId="77777777" w:rsidR="004C4053" w:rsidRPr="000B6D39" w:rsidRDefault="004C4053" w:rsidP="000B6D39">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4484E1AC" w14:textId="77777777" w:rsidR="000B6D39" w:rsidRPr="004C4053" w:rsidRDefault="000B6D39" w:rsidP="000558FC">
      <w:pPr>
        <w:pStyle w:val="Paragraphedeliste"/>
        <w:numPr>
          <w:ilvl w:val="0"/>
          <w:numId w:val="18"/>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Missions d’enseignement à l’étranger ou à destination d’étudiants étrangers</w:t>
      </w:r>
    </w:p>
    <w:p w14:paraId="38D2566E" w14:textId="77777777" w:rsidR="000B6D39" w:rsidRPr="004C4053" w:rsidRDefault="000B6D39" w:rsidP="000558FC">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Directrice des études à l’Académie de droit international de La Haye, 29 juill. – 16 août 2019.</w:t>
      </w:r>
    </w:p>
    <w:p w14:paraId="784A96B8" w14:textId="77777777" w:rsidR="000B6D39" w:rsidRPr="004C4053" w:rsidRDefault="000B6D39" w:rsidP="000558FC">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 xml:space="preserve">French </w:t>
      </w:r>
      <w:proofErr w:type="spellStart"/>
      <w:r w:rsidRPr="004C4053">
        <w:rPr>
          <w:rFonts w:ascii="Arial" w:hAnsi="Arial" w:cs="Arial"/>
          <w:sz w:val="18"/>
          <w:szCs w:val="18"/>
        </w:rPr>
        <w:t>Private</w:t>
      </w:r>
      <w:proofErr w:type="spellEnd"/>
      <w:r w:rsidRPr="004C4053">
        <w:rPr>
          <w:rFonts w:ascii="Arial" w:hAnsi="Arial" w:cs="Arial"/>
          <w:sz w:val="18"/>
          <w:szCs w:val="18"/>
        </w:rPr>
        <w:t xml:space="preserve"> International Law, Séminaire de formation pré-doctorale dans le cadre de l’école d’été franco-chinoise de l’Université de Bordeaux (4h, 27 juill. 2017 ; 20 juill. 2018).</w:t>
      </w:r>
    </w:p>
    <w:p w14:paraId="60850C19" w14:textId="77777777" w:rsidR="000B6D39" w:rsidRPr="004C4053" w:rsidRDefault="000B6D39" w:rsidP="000558FC">
      <w:pPr>
        <w:pStyle w:val="Paragraphedeliste"/>
        <w:numPr>
          <w:ilvl w:val="0"/>
          <w:numId w:val="19"/>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4C4053">
        <w:rPr>
          <w:rFonts w:ascii="Arial" w:hAnsi="Arial" w:cs="Arial"/>
          <w:sz w:val="18"/>
          <w:szCs w:val="18"/>
        </w:rPr>
        <w:t>Droit comparé des contrats, enseignement à destination des étudiants de Master de la faculté de droit de l’Université du Sud-Ouest de la Chine, Chongqing (6h au total, 30-31 mars 2017).</w:t>
      </w:r>
    </w:p>
    <w:p w14:paraId="54358BBE" w14:textId="77777777" w:rsidR="004C4053" w:rsidRPr="000B6D39" w:rsidRDefault="004C4053" w:rsidP="000B6D39">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6B2E13A4" w14:textId="77777777" w:rsidR="000B6D39" w:rsidRPr="003A5877" w:rsidRDefault="000B6D39" w:rsidP="000558FC">
      <w:pPr>
        <w:pStyle w:val="Paragraphedeliste"/>
        <w:numPr>
          <w:ilvl w:val="0"/>
          <w:numId w:val="20"/>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3A5877">
        <w:rPr>
          <w:rFonts w:ascii="Arial" w:hAnsi="Arial" w:cs="Arial"/>
          <w:sz w:val="18"/>
          <w:szCs w:val="18"/>
        </w:rPr>
        <w:t>Missions de formation continue</w:t>
      </w:r>
    </w:p>
    <w:p w14:paraId="71FCA935" w14:textId="61B45E62" w:rsidR="00E61555" w:rsidRPr="003A5877" w:rsidRDefault="000B6D39" w:rsidP="000558FC">
      <w:pPr>
        <w:pStyle w:val="Paragraphedeliste"/>
        <w:numPr>
          <w:ilvl w:val="0"/>
          <w:numId w:val="2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3A5877">
        <w:rPr>
          <w:rFonts w:ascii="Arial" w:hAnsi="Arial" w:cs="Arial"/>
          <w:sz w:val="18"/>
          <w:szCs w:val="18"/>
        </w:rPr>
        <w:t>Les instruments européens de droit international privé en matière civile et commerciale, Ecole nationale de la magistrature (2h, 9 mai 2017 ; 14 mai 2018).</w:t>
      </w:r>
    </w:p>
    <w:p w14:paraId="78532271" w14:textId="77777777" w:rsidR="004C4053" w:rsidRPr="00E61555" w:rsidRDefault="004C4053" w:rsidP="000B6D39">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p>
    <w:p w14:paraId="3B129E4E" w14:textId="00C4368B" w:rsidR="00E61555" w:rsidRPr="00E61555" w:rsidRDefault="00A93D10" w:rsidP="00E61555">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r>
        <w:rPr>
          <w:rFonts w:ascii="Arial" w:hAnsi="Arial" w:cs="Arial"/>
          <w:b/>
          <w:bCs/>
          <w:color w:val="C00000"/>
          <w:sz w:val="20"/>
          <w:szCs w:val="20"/>
        </w:rPr>
        <w:t>Publications</w:t>
      </w:r>
    </w:p>
    <w:p w14:paraId="544FE5E9" w14:textId="77777777" w:rsidR="00E61555" w:rsidRPr="00E61555" w:rsidRDefault="00E61555" w:rsidP="00E61555">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p>
    <w:p w14:paraId="00F34C10" w14:textId="1FAD3690" w:rsidR="00A93D10" w:rsidRPr="00A75FCA" w:rsidRDefault="00A93D10" w:rsidP="00A75FCA">
      <w:pPr>
        <w:tabs>
          <w:tab w:val="left" w:pos="1134"/>
        </w:tabs>
        <w:autoSpaceDE w:val="0"/>
        <w:autoSpaceDN w:val="0"/>
        <w:adjustRightInd w:val="0"/>
        <w:snapToGrid w:val="0"/>
        <w:spacing w:line="276" w:lineRule="auto"/>
        <w:ind w:right="680"/>
        <w:jc w:val="both"/>
        <w:textAlignment w:val="center"/>
        <w:rPr>
          <w:rFonts w:ascii="Arial" w:hAnsi="Arial" w:cs="Arial"/>
          <w:b/>
          <w:bCs/>
          <w:sz w:val="18"/>
          <w:szCs w:val="18"/>
        </w:rPr>
      </w:pPr>
      <w:r w:rsidRPr="00A75FCA">
        <w:rPr>
          <w:rFonts w:ascii="Arial" w:hAnsi="Arial" w:cs="Arial"/>
          <w:b/>
          <w:bCs/>
          <w:sz w:val="18"/>
          <w:szCs w:val="18"/>
        </w:rPr>
        <w:t xml:space="preserve">Ouvrages </w:t>
      </w:r>
    </w:p>
    <w:p w14:paraId="1A2843FA" w14:textId="77777777" w:rsidR="00A75FCA" w:rsidRPr="00A75FCA" w:rsidRDefault="00A75FCA" w:rsidP="00A75FCA">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10B9C4E0"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Les contrats de consommation. Règles communes, avec N. SAUPHANOR-BROUILLAUD, C. AUBERT DE VINCELLES et G. BRUNAUX, 2e éd., LGDJ, coll. Traité de droit civil, 2018.</w:t>
      </w:r>
    </w:p>
    <w:p w14:paraId="41C28EA8"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La concurrence normative, Mythes et réalités, ouvrage collectif codirigé avec R. SEFTON-GREEN, Société de législation comparée, Collection UMR de droit comparé, 2013.</w:t>
      </w:r>
    </w:p>
    <w:p w14:paraId="5FE79ABC"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Code thématique « Droit international privé luxembourgeois », en collaboration avec B. VOLDERS, Larcier, 2009.</w:t>
      </w:r>
    </w:p>
    <w:p w14:paraId="5327FC68"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La régulation de la compétence juridictionnelle en droit international privé, Etude de droit comparé en matière civile et commerciale, Economica, 2008, préface H. MUIR WATT.</w:t>
      </w:r>
    </w:p>
    <w:p w14:paraId="627EF5CA" w14:textId="77777777" w:rsidR="00A75FCA" w:rsidRDefault="00A75FCA" w:rsidP="00A75FCA">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0132CB20" w14:textId="43C47310" w:rsidR="00A93D10" w:rsidRPr="00A75FCA" w:rsidRDefault="00A93D10" w:rsidP="00A75FCA">
      <w:pPr>
        <w:tabs>
          <w:tab w:val="left" w:pos="1134"/>
        </w:tabs>
        <w:autoSpaceDE w:val="0"/>
        <w:autoSpaceDN w:val="0"/>
        <w:adjustRightInd w:val="0"/>
        <w:snapToGrid w:val="0"/>
        <w:spacing w:line="276" w:lineRule="auto"/>
        <w:ind w:right="680"/>
        <w:jc w:val="both"/>
        <w:textAlignment w:val="center"/>
        <w:rPr>
          <w:rFonts w:ascii="Arial" w:hAnsi="Arial" w:cs="Arial"/>
          <w:b/>
          <w:bCs/>
          <w:sz w:val="18"/>
          <w:szCs w:val="18"/>
        </w:rPr>
      </w:pPr>
      <w:r w:rsidRPr="00A75FCA">
        <w:rPr>
          <w:rFonts w:ascii="Arial" w:hAnsi="Arial" w:cs="Arial"/>
          <w:b/>
          <w:bCs/>
          <w:sz w:val="18"/>
          <w:szCs w:val="18"/>
        </w:rPr>
        <w:t>Fascicules d’encyclopédies juridiques</w:t>
      </w:r>
    </w:p>
    <w:p w14:paraId="412FFF99" w14:textId="77777777" w:rsidR="00A75FCA" w:rsidRPr="00A75FCA" w:rsidRDefault="00A75FCA" w:rsidP="00A75FCA">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14A747D8"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xml:space="preserve">« Compétence judiciaire, reconnaissance et exécution des décisions en matière civile et commerciale. - Compétence. - Règles de compétence exclusives. - Article 24 du règlement (UE) n° 1215/2012 », </w:t>
      </w:r>
      <w:proofErr w:type="spellStart"/>
      <w:r w:rsidRPr="00A93D10">
        <w:rPr>
          <w:rFonts w:ascii="Arial" w:hAnsi="Arial" w:cs="Arial"/>
          <w:sz w:val="18"/>
          <w:szCs w:val="18"/>
        </w:rPr>
        <w:t>JurisClasseur</w:t>
      </w:r>
      <w:proofErr w:type="spellEnd"/>
      <w:r w:rsidRPr="00A93D10">
        <w:rPr>
          <w:rFonts w:ascii="Arial" w:hAnsi="Arial" w:cs="Arial"/>
          <w:sz w:val="18"/>
          <w:szCs w:val="18"/>
        </w:rPr>
        <w:t xml:space="preserve"> Droit international, 584-160, février 2015.</w:t>
      </w:r>
    </w:p>
    <w:p w14:paraId="707BEC4E"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xml:space="preserve">« Compétence judiciaire, reconnaissance et exécution des décisions en matière civile et commerciale. - Compétence. - Exceptions à l’exercice de la compétence. - Conflits de procédures. - Article 29 à 34 du règlement (UE) n° 1215/2012 », </w:t>
      </w:r>
      <w:proofErr w:type="spellStart"/>
      <w:r w:rsidRPr="00A93D10">
        <w:rPr>
          <w:rFonts w:ascii="Arial" w:hAnsi="Arial" w:cs="Arial"/>
          <w:sz w:val="18"/>
          <w:szCs w:val="18"/>
        </w:rPr>
        <w:t>JurisClasseur</w:t>
      </w:r>
      <w:proofErr w:type="spellEnd"/>
      <w:r w:rsidRPr="00A93D10">
        <w:rPr>
          <w:rFonts w:ascii="Arial" w:hAnsi="Arial" w:cs="Arial"/>
          <w:sz w:val="18"/>
          <w:szCs w:val="18"/>
        </w:rPr>
        <w:t xml:space="preserve"> Droit international, 584-170, octobre 2015.</w:t>
      </w:r>
    </w:p>
    <w:p w14:paraId="5D255293"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xml:space="preserve">« Compétence judiciaire, reconnaissance et exécution des décisions en matière civile et commerciale. - Compétence. - Règles ordinaires de compétence. – Compétences dérivées. - Article 8 du règlement (UE) n° 1215/2012 », </w:t>
      </w:r>
      <w:proofErr w:type="spellStart"/>
      <w:r w:rsidRPr="00A93D10">
        <w:rPr>
          <w:rFonts w:ascii="Arial" w:hAnsi="Arial" w:cs="Arial"/>
          <w:sz w:val="18"/>
          <w:szCs w:val="18"/>
        </w:rPr>
        <w:t>JurisClasseur</w:t>
      </w:r>
      <w:proofErr w:type="spellEnd"/>
      <w:r w:rsidRPr="00A93D10">
        <w:rPr>
          <w:rFonts w:ascii="Arial" w:hAnsi="Arial" w:cs="Arial"/>
          <w:sz w:val="18"/>
          <w:szCs w:val="18"/>
        </w:rPr>
        <w:t xml:space="preserve"> Droit international, 584-140, septembre 2014.</w:t>
      </w:r>
    </w:p>
    <w:p w14:paraId="66ACCD7C" w14:textId="77777777" w:rsidR="00A75FCA"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Rubrique « Action en justice », Répertoire Dalloz de droit international, juin 2014.</w:t>
      </w:r>
    </w:p>
    <w:p w14:paraId="3E6A9779" w14:textId="77777777" w:rsidR="00A75FCA" w:rsidRDefault="00A75FCA" w:rsidP="00A75FCA">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1C8A5920" w14:textId="77777777" w:rsidR="00737533" w:rsidRDefault="00737533" w:rsidP="00A75FCA">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7D2794C7" w14:textId="77777777" w:rsidR="00737533" w:rsidRDefault="00737533" w:rsidP="00A75FCA">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41113B06" w14:textId="299D689D" w:rsidR="00A93D10" w:rsidRDefault="00A93D10" w:rsidP="00A75FCA">
      <w:pPr>
        <w:tabs>
          <w:tab w:val="left" w:pos="1134"/>
        </w:tabs>
        <w:autoSpaceDE w:val="0"/>
        <w:autoSpaceDN w:val="0"/>
        <w:adjustRightInd w:val="0"/>
        <w:snapToGrid w:val="0"/>
        <w:spacing w:line="276" w:lineRule="auto"/>
        <w:ind w:right="680"/>
        <w:jc w:val="both"/>
        <w:textAlignment w:val="center"/>
        <w:rPr>
          <w:rFonts w:ascii="Arial" w:hAnsi="Arial" w:cs="Arial"/>
          <w:b/>
          <w:bCs/>
          <w:sz w:val="18"/>
          <w:szCs w:val="18"/>
        </w:rPr>
      </w:pPr>
      <w:r w:rsidRPr="00A75FCA">
        <w:rPr>
          <w:rFonts w:ascii="Arial" w:hAnsi="Arial" w:cs="Arial"/>
          <w:b/>
          <w:bCs/>
          <w:sz w:val="18"/>
          <w:szCs w:val="18"/>
        </w:rPr>
        <w:lastRenderedPageBreak/>
        <w:t>Articles, chroniques et rapports</w:t>
      </w:r>
    </w:p>
    <w:p w14:paraId="3B9C211F" w14:textId="77777777" w:rsidR="00737533" w:rsidRPr="00A93D10" w:rsidRDefault="00737533" w:rsidP="00A75FCA">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4D12280D"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Droit uniforme, cuvée 2019 : la quantité et la qualité ? », Revue trimestrielle de droit civil, 2019, p. 820-828.</w:t>
      </w:r>
    </w:p>
    <w:p w14:paraId="4C975084"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Clause attributive de juridiction et comportements anticoncurrentiels : la Cour de justice corrige le tir », Revue trimestrielle de droit civil, 2019, p. 289-293.</w:t>
      </w:r>
    </w:p>
    <w:p w14:paraId="63F8B0F7"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La chaîne de contrats chasse le droit uniforme », Revue trimestrielle de droit civil, 2019, p. 294-297.</w:t>
      </w:r>
    </w:p>
    <w:p w14:paraId="56A9EBD7"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Observations sur la nature des règles de compétence judiciaire internationale », in Le droit à l’épreuve des siècles et des frontières, Mélanges en l’honneur de Bertrand Ancel, LGDJ/</w:t>
      </w:r>
      <w:proofErr w:type="spellStart"/>
      <w:r w:rsidRPr="00A93D10">
        <w:rPr>
          <w:rFonts w:ascii="Arial" w:hAnsi="Arial" w:cs="Arial"/>
          <w:sz w:val="18"/>
          <w:szCs w:val="18"/>
        </w:rPr>
        <w:t>Iprolex</w:t>
      </w:r>
      <w:proofErr w:type="spellEnd"/>
      <w:r w:rsidRPr="00A93D10">
        <w:rPr>
          <w:rFonts w:ascii="Arial" w:hAnsi="Arial" w:cs="Arial"/>
          <w:sz w:val="18"/>
          <w:szCs w:val="18"/>
        </w:rPr>
        <w:t>, 2018, p. 1523-1554.</w:t>
      </w:r>
    </w:p>
    <w:p w14:paraId="4FC97776"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Nouvelle Donne européenne pour les consommateurs », Revue trimestrielle de droit civil, 2018, p. 854-858.</w:t>
      </w:r>
    </w:p>
    <w:p w14:paraId="7EF8DA55"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Libre circulation des personnes et reconnaissance mutuelle des situations familiales », Revue trimestrielle de droit civil, 2018, p. 858-862.</w:t>
      </w:r>
    </w:p>
    <w:p w14:paraId="2BDCE15F"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xml:space="preserve"> « Les ambiguïtés du champ d’application dans l’espace des codes de gouvernance privés », in Le juriste dans la cité, Etudes en la mémoire de Philippe Neau-Leduc, LGDJ, 2018, p. 1021-1029.</w:t>
      </w:r>
    </w:p>
    <w:p w14:paraId="53BEC1F7"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Le re-revirement de jurisprudence, source tumultueuse du droit », avec P. DEUMIER, Revue trimestrielle de droit civil, 2018, p. 353-360.</w:t>
      </w:r>
    </w:p>
    <w:p w14:paraId="5824135F"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L’office du juge en présence d’un instrument de droit dérivé », Revue trimestrielle de droit civil, 2017, p. 829-833.</w:t>
      </w:r>
    </w:p>
    <w:p w14:paraId="7B07F9E7"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La réserve héréditaire n’est pas d’ordre public international », Revue trimestrielle de droit civil, 2017, p. 833-836.</w:t>
      </w:r>
    </w:p>
    <w:p w14:paraId="7C0AFD50"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xml:space="preserve">« Effectivité des codes de gouvernance privés et droit international privé », dans le cadre du projet GIP Mission de recherche Droit et justice L’efficacité des codes de gouvernance, Perspectives comparées et pluridisciplinaires, </w:t>
      </w:r>
      <w:proofErr w:type="spellStart"/>
      <w:r w:rsidRPr="00A93D10">
        <w:rPr>
          <w:rFonts w:ascii="Arial" w:hAnsi="Arial" w:cs="Arial"/>
          <w:sz w:val="18"/>
          <w:szCs w:val="18"/>
        </w:rPr>
        <w:t>dir</w:t>
      </w:r>
      <w:proofErr w:type="spellEnd"/>
      <w:r w:rsidRPr="00A93D10">
        <w:rPr>
          <w:rFonts w:ascii="Arial" w:hAnsi="Arial" w:cs="Arial"/>
          <w:sz w:val="18"/>
          <w:szCs w:val="18"/>
        </w:rPr>
        <w:t>. S. HARNAY, T. SACHS et K. DECKERT, Université Paris Nanterre, rapport remis en sept. 2017, p. 156-184.</w:t>
      </w:r>
    </w:p>
    <w:p w14:paraId="4CA4E391"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L’attractivité internationale du droit français au lendemain de la réforme du droit des contrats, ou le législateur français à la poursuite d’une chimère », Revue trimestrielle de droit civil, 2017, p. 343-349.</w:t>
      </w:r>
    </w:p>
    <w:p w14:paraId="6CBB151A"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France (National Report) », avec J. HEYMANN et al., in P. BEAUMONT, M. DANOV, K. TRIMMINGS et B. YÜKSEL (</w:t>
      </w:r>
      <w:proofErr w:type="spellStart"/>
      <w:r w:rsidRPr="00A93D10">
        <w:rPr>
          <w:rFonts w:ascii="Arial" w:hAnsi="Arial" w:cs="Arial"/>
          <w:sz w:val="18"/>
          <w:szCs w:val="18"/>
        </w:rPr>
        <w:t>dir</w:t>
      </w:r>
      <w:proofErr w:type="spellEnd"/>
      <w:r w:rsidRPr="00A93D10">
        <w:rPr>
          <w:rFonts w:ascii="Arial" w:hAnsi="Arial" w:cs="Arial"/>
          <w:sz w:val="18"/>
          <w:szCs w:val="18"/>
        </w:rPr>
        <w:t xml:space="preserve">.), Cross-Border </w:t>
      </w:r>
      <w:proofErr w:type="spellStart"/>
      <w:r w:rsidRPr="00A93D10">
        <w:rPr>
          <w:rFonts w:ascii="Arial" w:hAnsi="Arial" w:cs="Arial"/>
          <w:sz w:val="18"/>
          <w:szCs w:val="18"/>
        </w:rPr>
        <w:t>Litigation</w:t>
      </w:r>
      <w:proofErr w:type="spellEnd"/>
      <w:r w:rsidRPr="00A93D10">
        <w:rPr>
          <w:rFonts w:ascii="Arial" w:hAnsi="Arial" w:cs="Arial"/>
          <w:sz w:val="18"/>
          <w:szCs w:val="18"/>
        </w:rPr>
        <w:t xml:space="preserve"> in Europe, Hart </w:t>
      </w:r>
      <w:proofErr w:type="spellStart"/>
      <w:r w:rsidRPr="00A93D10">
        <w:rPr>
          <w:rFonts w:ascii="Arial" w:hAnsi="Arial" w:cs="Arial"/>
          <w:sz w:val="18"/>
          <w:szCs w:val="18"/>
        </w:rPr>
        <w:t>publishing</w:t>
      </w:r>
      <w:proofErr w:type="spellEnd"/>
      <w:r w:rsidRPr="00A93D10">
        <w:rPr>
          <w:rFonts w:ascii="Arial" w:hAnsi="Arial" w:cs="Arial"/>
          <w:sz w:val="18"/>
          <w:szCs w:val="18"/>
        </w:rPr>
        <w:t>, 2017, p. 305-314.</w:t>
      </w:r>
    </w:p>
    <w:p w14:paraId="60258812"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Libre, mobile, divers : le couple au miroir du droit international privé de l’Union européenne », Revue trimestrielle de droit civil, 2016, p. 806-813.</w:t>
      </w:r>
    </w:p>
    <w:p w14:paraId="1AE1FDAC"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La qualification du contentieux lié à la rupture des contrats de distribution : nouvel épisode du feuilleton judiciaire », Revue trimestrielle de droit civil, 2016, p. 814-818.</w:t>
      </w:r>
    </w:p>
    <w:p w14:paraId="6ACD6EDF"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La compétence des juridictions françaises pour connaître du différend entre le réseau social Facebook et l’un de ses membres », Revue trimestrielle de droit civil, 2016, p. 304-309.</w:t>
      </w:r>
    </w:p>
    <w:p w14:paraId="66235479"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xml:space="preserve">« Du droit commun européen de la vente aux propositions de directives sur les contrats de vente en ligne et de fourniture de contenu numérique : </w:t>
      </w:r>
      <w:proofErr w:type="gramStart"/>
      <w:r w:rsidRPr="00A93D10">
        <w:rPr>
          <w:rFonts w:ascii="Arial" w:hAnsi="Arial" w:cs="Arial"/>
          <w:sz w:val="18"/>
          <w:szCs w:val="18"/>
        </w:rPr>
        <w:t xml:space="preserve">la </w:t>
      </w:r>
      <w:proofErr w:type="spellStart"/>
      <w:r w:rsidRPr="00A93D10">
        <w:rPr>
          <w:rFonts w:ascii="Arial" w:hAnsi="Arial" w:cs="Arial"/>
          <w:sz w:val="18"/>
          <w:szCs w:val="18"/>
        </w:rPr>
        <w:t>montage</w:t>
      </w:r>
      <w:proofErr w:type="spellEnd"/>
      <w:proofErr w:type="gramEnd"/>
      <w:r w:rsidRPr="00A93D10">
        <w:rPr>
          <w:rFonts w:ascii="Arial" w:hAnsi="Arial" w:cs="Arial"/>
          <w:sz w:val="18"/>
          <w:szCs w:val="18"/>
        </w:rPr>
        <w:t xml:space="preserve"> accouche d’une souris », Revue trimestrielle de droit civil, 2016, p. 310-316.</w:t>
      </w:r>
    </w:p>
    <w:p w14:paraId="746CA2B6"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Valse-hésitation à la Cour de cassation à propos du sort des clauses attributives de juridiction dissymétriques », Revue trimestrielle de droit civil, 2015, p. 844-849.</w:t>
      </w:r>
    </w:p>
    <w:p w14:paraId="06AB0A85"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De la guerre froide à la coexistence pacifique : les nouveaux rapports entre arbitrage et droit de l’Union européenne », Revue trimestrielle de droit civil, 2015, p. 837-843.</w:t>
      </w:r>
    </w:p>
    <w:p w14:paraId="6ABF4118"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L’activité transfrontière des plateformes de financement participatif », en collaboration avec M.-C. DE LAMBERTYE-AUTRAND et C. KLEINER, in A.-V. LE FUR (</w:t>
      </w:r>
      <w:proofErr w:type="spellStart"/>
      <w:r w:rsidRPr="00A93D10">
        <w:rPr>
          <w:rFonts w:ascii="Arial" w:hAnsi="Arial" w:cs="Arial"/>
          <w:sz w:val="18"/>
          <w:szCs w:val="18"/>
        </w:rPr>
        <w:t>dir</w:t>
      </w:r>
      <w:proofErr w:type="spellEnd"/>
      <w:r w:rsidRPr="00A93D10">
        <w:rPr>
          <w:rFonts w:ascii="Arial" w:hAnsi="Arial" w:cs="Arial"/>
          <w:sz w:val="18"/>
          <w:szCs w:val="18"/>
        </w:rPr>
        <w:t>.), Le cadre juridique du crowdfunding, Analyses prospectives, Société de législation comparée, 2015, p. 13-54.</w:t>
      </w:r>
    </w:p>
    <w:p w14:paraId="46311913"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L'exception d'ordre public au secours du mariage pour tous », Revue trimestrielle de droit civil, 2015, p. 343-348.</w:t>
      </w:r>
    </w:p>
    <w:p w14:paraId="649BC232"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xml:space="preserve">« Requiem for a </w:t>
      </w:r>
      <w:proofErr w:type="spellStart"/>
      <w:r w:rsidRPr="00A93D10">
        <w:rPr>
          <w:rFonts w:ascii="Arial" w:hAnsi="Arial" w:cs="Arial"/>
          <w:sz w:val="18"/>
          <w:szCs w:val="18"/>
        </w:rPr>
        <w:t>dream</w:t>
      </w:r>
      <w:proofErr w:type="spellEnd"/>
      <w:r w:rsidRPr="00A93D10">
        <w:rPr>
          <w:rFonts w:ascii="Arial" w:hAnsi="Arial" w:cs="Arial"/>
          <w:sz w:val="18"/>
          <w:szCs w:val="18"/>
        </w:rPr>
        <w:t xml:space="preserve"> : la Cour de justice de l'Union européenne se prononce contre l'adhésion de l'Union européenne à la Convention européenne des droits de l'homme », Revue trimestrielle de droit civil, 2015, p. 335-342.</w:t>
      </w:r>
    </w:p>
    <w:p w14:paraId="4675DF44"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Torsions et contorsions des situations contractuelles en droit international privé », Revue trimestrielle de droit civil, 2014, p. 848-854.</w:t>
      </w:r>
    </w:p>
    <w:p w14:paraId="33030B25"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lastRenderedPageBreak/>
        <w:t>« Fondamentaux, mais ineffectifs : les droits sociaux fondamentaux vus par la Cour de justice de l’Union européenne », Revue trimestrielle de droit civil, 2014, p. 843-848.</w:t>
      </w:r>
    </w:p>
    <w:p w14:paraId="16CF634F"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L’insaisissable clause pénale », Revue des contrats, 2014, p. 520-527.</w:t>
      </w:r>
    </w:p>
    <w:p w14:paraId="2D219183"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L'autonomie de l'interprétation de la Charte européenne des droits fondamentaux par rapport à la Convention européenne des droits de l'Homme », Revue trimestrielle de droit civil, 2014, p. 312-318.</w:t>
      </w:r>
    </w:p>
    <w:p w14:paraId="7BD810D3"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La coutume internationale invoquée pour anticiper l'entrée en vigueur d'une convention internationale », Revue trimestrielle de droit civil, 2014, p. 319-323.</w:t>
      </w:r>
    </w:p>
    <w:p w14:paraId="2B0A5E5F"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Feu la compétence universelle du juge américain pour connaître des atteintes aux droits fondamentaux garantis par le droit international », Revue trimestrielle de droit civil, 2014, p. 324-329.</w:t>
      </w:r>
    </w:p>
    <w:p w14:paraId="47D335C2"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Droit d’agir en justice et actions de groupe transnationales », Mélanges Bernard Audit, Lextenso, 2014, p. 683-713.</w:t>
      </w:r>
    </w:p>
    <w:p w14:paraId="0CC225C0"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Le Règlement Bruxelles I bis et la théorie de l’abus de droit », in E. GUINCHARD (</w:t>
      </w:r>
      <w:proofErr w:type="spellStart"/>
      <w:r w:rsidRPr="00A93D10">
        <w:rPr>
          <w:rFonts w:ascii="Arial" w:hAnsi="Arial" w:cs="Arial"/>
          <w:sz w:val="18"/>
          <w:szCs w:val="18"/>
        </w:rPr>
        <w:t>dir</w:t>
      </w:r>
      <w:proofErr w:type="spellEnd"/>
      <w:r w:rsidRPr="00A93D10">
        <w:rPr>
          <w:rFonts w:ascii="Arial" w:hAnsi="Arial" w:cs="Arial"/>
          <w:sz w:val="18"/>
          <w:szCs w:val="18"/>
        </w:rPr>
        <w:t>.), La refonte du Règlement Bruxelles I, Bruylant, 2014, p. 449-480.</w:t>
      </w:r>
    </w:p>
    <w:p w14:paraId="0F2EFB2A"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L’influence des droits fondamentaux sur le droit anglais des obligations : réflexions à partir du cas particulier de l’indemnisation du préjudice moral des victimes par ricochet », Revue des contrats, 2013, p. 1519-1530.</w:t>
      </w:r>
    </w:p>
    <w:p w14:paraId="18662784"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Mitigation of damages Estoppel : la circulation des modèles anglo-américains à la Cour de cassation », Revue des contrats, 2013, p. 701-717.</w:t>
      </w:r>
    </w:p>
    <w:p w14:paraId="2206C1B4"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xml:space="preserve">« Les 10 ans du rapport </w:t>
      </w:r>
      <w:proofErr w:type="spellStart"/>
      <w:r w:rsidRPr="00A93D10">
        <w:rPr>
          <w:rFonts w:ascii="Arial" w:hAnsi="Arial" w:cs="Arial"/>
          <w:sz w:val="18"/>
          <w:szCs w:val="18"/>
        </w:rPr>
        <w:t>Doing</w:t>
      </w:r>
      <w:proofErr w:type="spellEnd"/>
      <w:r w:rsidRPr="00A93D10">
        <w:rPr>
          <w:rFonts w:ascii="Arial" w:hAnsi="Arial" w:cs="Arial"/>
          <w:sz w:val="18"/>
          <w:szCs w:val="18"/>
        </w:rPr>
        <w:t xml:space="preserve"> Business : l’heure d’un nouveau bilan ? », Revue de jurisprudence commerciale, 2013, p. 129-134.</w:t>
      </w:r>
    </w:p>
    <w:p w14:paraId="7841EC8E"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La compatibilité de l’article 14 du Code civil avec les droits fondamentaux, une question dépourvue de caractère sérieux ? », Revue critique de droit international privé, 2012, p. 775-788.</w:t>
      </w:r>
    </w:p>
    <w:p w14:paraId="141CFF72"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Le droit anglais de l’interprétation des contrats, entre convergence et résistance », Revue des contrats, 2012, p. 1372-1383.</w:t>
      </w:r>
    </w:p>
    <w:p w14:paraId="378075A2"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xml:space="preserve">« Le rapport </w:t>
      </w:r>
      <w:proofErr w:type="spellStart"/>
      <w:r w:rsidRPr="00A93D10">
        <w:rPr>
          <w:rFonts w:ascii="Arial" w:hAnsi="Arial" w:cs="Arial"/>
          <w:sz w:val="18"/>
          <w:szCs w:val="18"/>
        </w:rPr>
        <w:t>Doing</w:t>
      </w:r>
      <w:proofErr w:type="spellEnd"/>
      <w:r w:rsidRPr="00A93D10">
        <w:rPr>
          <w:rFonts w:ascii="Arial" w:hAnsi="Arial" w:cs="Arial"/>
          <w:sz w:val="18"/>
          <w:szCs w:val="18"/>
        </w:rPr>
        <w:t xml:space="preserve"> Business 2012, la concurrence des systèmes juridiques et l’attractivité du droit français des contrats », Revue des contrats, 2012, p. 575-591.</w:t>
      </w:r>
    </w:p>
    <w:p w14:paraId="562D8AB0"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Rapport spécial en droit international privé », en collaboration avec H. VAN LITH, in C. PRIETO (</w:t>
      </w:r>
      <w:proofErr w:type="spellStart"/>
      <w:r w:rsidRPr="00A93D10">
        <w:rPr>
          <w:rFonts w:ascii="Arial" w:hAnsi="Arial" w:cs="Arial"/>
          <w:sz w:val="18"/>
          <w:szCs w:val="18"/>
        </w:rPr>
        <w:t>dir</w:t>
      </w:r>
      <w:proofErr w:type="spellEnd"/>
      <w:r w:rsidRPr="00A93D10">
        <w:rPr>
          <w:rFonts w:ascii="Arial" w:hAnsi="Arial" w:cs="Arial"/>
          <w:sz w:val="18"/>
          <w:szCs w:val="18"/>
        </w:rPr>
        <w:t>.), Cohérence européenne des recours collectifs, Réponse à la consultation publique de la Commission Européenne, Société de législation comparée, 2011, p. 219-254.</w:t>
      </w:r>
    </w:p>
    <w:p w14:paraId="2C2E5CAD"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Réponse du Groupe D », en collaboration avec P. DE VAREILLES-SOMMIERES, C. CORNELOUP, J. HEYMANN, C. ADELBRECHT-VIGNES, in M. BEHAR-TOUCHAIS, M. CHAGNY (</w:t>
      </w:r>
      <w:proofErr w:type="spellStart"/>
      <w:r w:rsidRPr="00A93D10">
        <w:rPr>
          <w:rFonts w:ascii="Arial" w:hAnsi="Arial" w:cs="Arial"/>
          <w:sz w:val="18"/>
          <w:szCs w:val="18"/>
        </w:rPr>
        <w:t>dir</w:t>
      </w:r>
      <w:proofErr w:type="spellEnd"/>
      <w:r w:rsidRPr="00A93D10">
        <w:rPr>
          <w:rFonts w:ascii="Arial" w:hAnsi="Arial" w:cs="Arial"/>
          <w:sz w:val="18"/>
          <w:szCs w:val="18"/>
        </w:rPr>
        <w:t>.), Livre vert sur le droit européen de contrats, Réponses du réseau Trans Europe Experts, Société de législation comparée, 2011, p. 133-212.</w:t>
      </w:r>
    </w:p>
    <w:p w14:paraId="09A6316B"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Réponse du Groupe A », en collaboration avec C. AUBERT DE VINCELLES, A. DANIS-FATOME, O. DESHAYES, in M. BEHAR-TOUCHAIS, M. CHAGNY (</w:t>
      </w:r>
      <w:proofErr w:type="spellStart"/>
      <w:r w:rsidRPr="00A93D10">
        <w:rPr>
          <w:rFonts w:ascii="Arial" w:hAnsi="Arial" w:cs="Arial"/>
          <w:sz w:val="18"/>
          <w:szCs w:val="18"/>
        </w:rPr>
        <w:t>dir</w:t>
      </w:r>
      <w:proofErr w:type="spellEnd"/>
      <w:r w:rsidRPr="00A93D10">
        <w:rPr>
          <w:rFonts w:ascii="Arial" w:hAnsi="Arial" w:cs="Arial"/>
          <w:sz w:val="18"/>
          <w:szCs w:val="18"/>
        </w:rPr>
        <w:t>.), Livre vert sur le droit européen de contrats, Réponses du réseau Trans Europe Experts, Société de législation comparée, 2011, p.43-93.</w:t>
      </w:r>
    </w:p>
    <w:p w14:paraId="6C4A788B" w14:textId="77777777" w:rsidR="00A75FCA" w:rsidRDefault="00A75FCA" w:rsidP="00A75FCA">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47C27DCF" w14:textId="1E277F47" w:rsidR="00A93D10" w:rsidRPr="00A75FCA" w:rsidRDefault="00A93D10" w:rsidP="00A75FCA">
      <w:pPr>
        <w:tabs>
          <w:tab w:val="left" w:pos="1134"/>
        </w:tabs>
        <w:autoSpaceDE w:val="0"/>
        <w:autoSpaceDN w:val="0"/>
        <w:adjustRightInd w:val="0"/>
        <w:snapToGrid w:val="0"/>
        <w:spacing w:line="276" w:lineRule="auto"/>
        <w:ind w:right="680"/>
        <w:jc w:val="both"/>
        <w:textAlignment w:val="center"/>
        <w:rPr>
          <w:rFonts w:ascii="Arial" w:hAnsi="Arial" w:cs="Arial"/>
          <w:b/>
          <w:bCs/>
          <w:sz w:val="18"/>
          <w:szCs w:val="18"/>
        </w:rPr>
      </w:pPr>
      <w:r w:rsidRPr="00A75FCA">
        <w:rPr>
          <w:rFonts w:ascii="Arial" w:hAnsi="Arial" w:cs="Arial"/>
          <w:b/>
          <w:bCs/>
          <w:sz w:val="18"/>
          <w:szCs w:val="18"/>
        </w:rPr>
        <w:t xml:space="preserve">Notes de jurisprudence                                                                                 </w:t>
      </w:r>
    </w:p>
    <w:p w14:paraId="0B6140EC" w14:textId="77777777" w:rsidR="00A93D10" w:rsidRPr="00A93D10" w:rsidRDefault="00A93D10" w:rsidP="00737533">
      <w:pPr>
        <w:pStyle w:val="Paragraphedeliste"/>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2D046598"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com., 24 novembre 2015, Logic Instrument, Journal du droit international, 2016, p. 939-950.</w:t>
      </w:r>
    </w:p>
    <w:p w14:paraId="1CBA331D"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xml:space="preserve">1re civ., 9 septembre 2015, </w:t>
      </w:r>
      <w:proofErr w:type="spellStart"/>
      <w:r w:rsidRPr="00A93D10">
        <w:rPr>
          <w:rFonts w:ascii="Arial" w:hAnsi="Arial" w:cs="Arial"/>
          <w:sz w:val="18"/>
          <w:szCs w:val="18"/>
        </w:rPr>
        <w:t>Classic</w:t>
      </w:r>
      <w:proofErr w:type="spellEnd"/>
      <w:r w:rsidRPr="00A93D10">
        <w:rPr>
          <w:rFonts w:ascii="Arial" w:hAnsi="Arial" w:cs="Arial"/>
          <w:sz w:val="18"/>
          <w:szCs w:val="18"/>
        </w:rPr>
        <w:t xml:space="preserve"> </w:t>
      </w:r>
      <w:proofErr w:type="spellStart"/>
      <w:r w:rsidRPr="00A93D10">
        <w:rPr>
          <w:rFonts w:ascii="Arial" w:hAnsi="Arial" w:cs="Arial"/>
          <w:sz w:val="18"/>
          <w:szCs w:val="18"/>
        </w:rPr>
        <w:t>Cruising</w:t>
      </w:r>
      <w:proofErr w:type="spellEnd"/>
      <w:r w:rsidRPr="00A93D10">
        <w:rPr>
          <w:rFonts w:ascii="Arial" w:hAnsi="Arial" w:cs="Arial"/>
          <w:sz w:val="18"/>
          <w:szCs w:val="18"/>
        </w:rPr>
        <w:t>, Revue critique de droit international privé, 2016, p. 189-194.</w:t>
      </w:r>
    </w:p>
    <w:p w14:paraId="2E47B089"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xml:space="preserve">1re civ., 11 </w:t>
      </w:r>
      <w:proofErr w:type="spellStart"/>
      <w:r w:rsidRPr="00A93D10">
        <w:rPr>
          <w:rFonts w:ascii="Arial" w:hAnsi="Arial" w:cs="Arial"/>
          <w:sz w:val="18"/>
          <w:szCs w:val="18"/>
        </w:rPr>
        <w:t>fevrier</w:t>
      </w:r>
      <w:proofErr w:type="spellEnd"/>
      <w:r w:rsidRPr="00A93D10">
        <w:rPr>
          <w:rFonts w:ascii="Arial" w:hAnsi="Arial" w:cs="Arial"/>
          <w:sz w:val="18"/>
          <w:szCs w:val="18"/>
        </w:rPr>
        <w:t xml:space="preserve"> 2015, </w:t>
      </w:r>
      <w:proofErr w:type="spellStart"/>
      <w:r w:rsidRPr="00A93D10">
        <w:rPr>
          <w:rFonts w:ascii="Arial" w:hAnsi="Arial" w:cs="Arial"/>
          <w:sz w:val="18"/>
          <w:szCs w:val="18"/>
        </w:rPr>
        <w:t>Aquatonic</w:t>
      </w:r>
      <w:proofErr w:type="spellEnd"/>
      <w:r w:rsidRPr="00A93D10">
        <w:rPr>
          <w:rFonts w:ascii="Arial" w:hAnsi="Arial" w:cs="Arial"/>
          <w:sz w:val="18"/>
          <w:szCs w:val="18"/>
        </w:rPr>
        <w:t>, Revue critique de droit international privé, 2015, p. 891-903.</w:t>
      </w:r>
    </w:p>
    <w:p w14:paraId="0F4C38D0"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xml:space="preserve">CJUE, 22 janvier 2015, </w:t>
      </w:r>
      <w:proofErr w:type="spellStart"/>
      <w:r w:rsidRPr="00A93D10">
        <w:rPr>
          <w:rFonts w:ascii="Arial" w:hAnsi="Arial" w:cs="Arial"/>
          <w:sz w:val="18"/>
          <w:szCs w:val="18"/>
        </w:rPr>
        <w:t>aff.</w:t>
      </w:r>
      <w:proofErr w:type="spellEnd"/>
      <w:r w:rsidRPr="00A93D10">
        <w:rPr>
          <w:rFonts w:ascii="Arial" w:hAnsi="Arial" w:cs="Arial"/>
          <w:sz w:val="18"/>
          <w:szCs w:val="18"/>
        </w:rPr>
        <w:t xml:space="preserve"> C-441/13, </w:t>
      </w:r>
      <w:proofErr w:type="spellStart"/>
      <w:r w:rsidRPr="00A93D10">
        <w:rPr>
          <w:rFonts w:ascii="Arial" w:hAnsi="Arial" w:cs="Arial"/>
          <w:sz w:val="18"/>
          <w:szCs w:val="18"/>
        </w:rPr>
        <w:t>Hedjuk</w:t>
      </w:r>
      <w:proofErr w:type="spellEnd"/>
      <w:r w:rsidRPr="00A93D10">
        <w:rPr>
          <w:rFonts w:ascii="Arial" w:hAnsi="Arial" w:cs="Arial"/>
          <w:sz w:val="18"/>
          <w:szCs w:val="18"/>
        </w:rPr>
        <w:t xml:space="preserve"> </w:t>
      </w:r>
      <w:proofErr w:type="spellStart"/>
      <w:r w:rsidRPr="00A93D10">
        <w:rPr>
          <w:rFonts w:ascii="Arial" w:hAnsi="Arial" w:cs="Arial"/>
          <w:sz w:val="18"/>
          <w:szCs w:val="18"/>
        </w:rPr>
        <w:t>EnergieAgentur.NRW</w:t>
      </w:r>
      <w:proofErr w:type="spellEnd"/>
      <w:r w:rsidRPr="00A93D10">
        <w:rPr>
          <w:rFonts w:ascii="Arial" w:hAnsi="Arial" w:cs="Arial"/>
          <w:sz w:val="18"/>
          <w:szCs w:val="18"/>
        </w:rPr>
        <w:t>, Revue critique de droit international privé, 2015, p. 656-667.</w:t>
      </w:r>
    </w:p>
    <w:p w14:paraId="7A2C2A26"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xml:space="preserve">CJUE, 3 octobre 2013, </w:t>
      </w:r>
      <w:proofErr w:type="spellStart"/>
      <w:r w:rsidRPr="00A93D10">
        <w:rPr>
          <w:rFonts w:ascii="Arial" w:hAnsi="Arial" w:cs="Arial"/>
          <w:sz w:val="18"/>
          <w:szCs w:val="18"/>
        </w:rPr>
        <w:t>aff.</w:t>
      </w:r>
      <w:proofErr w:type="spellEnd"/>
      <w:r w:rsidRPr="00A93D10">
        <w:rPr>
          <w:rFonts w:ascii="Arial" w:hAnsi="Arial" w:cs="Arial"/>
          <w:sz w:val="18"/>
          <w:szCs w:val="18"/>
        </w:rPr>
        <w:t xml:space="preserve"> C-170/12, </w:t>
      </w:r>
      <w:proofErr w:type="spellStart"/>
      <w:r w:rsidRPr="00A93D10">
        <w:rPr>
          <w:rFonts w:ascii="Arial" w:hAnsi="Arial" w:cs="Arial"/>
          <w:sz w:val="18"/>
          <w:szCs w:val="18"/>
        </w:rPr>
        <w:t>Pinckney</w:t>
      </w:r>
      <w:proofErr w:type="spellEnd"/>
      <w:r w:rsidRPr="00A93D10">
        <w:rPr>
          <w:rFonts w:ascii="Arial" w:hAnsi="Arial" w:cs="Arial"/>
          <w:sz w:val="18"/>
          <w:szCs w:val="18"/>
        </w:rPr>
        <w:t xml:space="preserve"> </w:t>
      </w:r>
      <w:proofErr w:type="spellStart"/>
      <w:r w:rsidRPr="00A93D10">
        <w:rPr>
          <w:rFonts w:ascii="Arial" w:hAnsi="Arial" w:cs="Arial"/>
          <w:sz w:val="18"/>
          <w:szCs w:val="18"/>
        </w:rPr>
        <w:t>Mediatech</w:t>
      </w:r>
      <w:proofErr w:type="spellEnd"/>
      <w:r w:rsidRPr="00A93D10">
        <w:rPr>
          <w:rFonts w:ascii="Arial" w:hAnsi="Arial" w:cs="Arial"/>
          <w:sz w:val="18"/>
          <w:szCs w:val="18"/>
        </w:rPr>
        <w:t>, Revue critique de droit international privé, 2014, p. 189-206.</w:t>
      </w:r>
    </w:p>
    <w:p w14:paraId="0B59E28D"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1re civ., 7 novembre 2012, J-F. Hénin c. Georgia L., Revue critique de droit international privé, 2013, p. 898-909.</w:t>
      </w:r>
    </w:p>
    <w:p w14:paraId="125500AF"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1re civ., 5 décembre 2012, Air Algérie, Journal du droit international, 2013, p. 935-946.</w:t>
      </w:r>
    </w:p>
    <w:p w14:paraId="6207FBA9"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1re civ., 12 juillet 2012, Google France c. Auféminin.com, Revue critique de droit international privé, 2013, p. 607-619.</w:t>
      </w:r>
    </w:p>
    <w:p w14:paraId="674E642D" w14:textId="77777777" w:rsid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xml:space="preserve">1re civ., 26 novembre 2011, </w:t>
      </w:r>
      <w:proofErr w:type="spellStart"/>
      <w:r w:rsidRPr="00A93D10">
        <w:rPr>
          <w:rFonts w:ascii="Arial" w:hAnsi="Arial" w:cs="Arial"/>
          <w:sz w:val="18"/>
          <w:szCs w:val="18"/>
        </w:rPr>
        <w:t>Ferfina</w:t>
      </w:r>
      <w:proofErr w:type="spellEnd"/>
      <w:r w:rsidRPr="00A93D10">
        <w:rPr>
          <w:rFonts w:ascii="Arial" w:hAnsi="Arial" w:cs="Arial"/>
          <w:sz w:val="18"/>
          <w:szCs w:val="18"/>
        </w:rPr>
        <w:t>, Revue critique de droit international privé, 2012, p. 639-648.</w:t>
      </w:r>
    </w:p>
    <w:p w14:paraId="2271FF26" w14:textId="77777777" w:rsidR="000B4242" w:rsidRDefault="000B4242" w:rsidP="000B4242">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3D5E0417" w14:textId="77777777" w:rsidR="000B4242" w:rsidRPr="000B4242" w:rsidRDefault="000B4242" w:rsidP="000B4242">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25724F9D" w14:textId="77777777" w:rsidR="00646C17" w:rsidRDefault="00646C17" w:rsidP="00646C17">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4565EDC3" w14:textId="55652CBE" w:rsidR="00A93D10" w:rsidRDefault="00A93D10" w:rsidP="00646C17">
      <w:pPr>
        <w:tabs>
          <w:tab w:val="left" w:pos="1134"/>
        </w:tabs>
        <w:autoSpaceDE w:val="0"/>
        <w:autoSpaceDN w:val="0"/>
        <w:adjustRightInd w:val="0"/>
        <w:snapToGrid w:val="0"/>
        <w:spacing w:line="276" w:lineRule="auto"/>
        <w:ind w:right="680"/>
        <w:jc w:val="both"/>
        <w:textAlignment w:val="center"/>
        <w:rPr>
          <w:rFonts w:ascii="Arial" w:hAnsi="Arial" w:cs="Arial"/>
          <w:b/>
          <w:bCs/>
          <w:sz w:val="18"/>
          <w:szCs w:val="18"/>
        </w:rPr>
      </w:pPr>
      <w:r w:rsidRPr="00646C17">
        <w:rPr>
          <w:rFonts w:ascii="Arial" w:hAnsi="Arial" w:cs="Arial"/>
          <w:b/>
          <w:bCs/>
          <w:sz w:val="18"/>
          <w:szCs w:val="18"/>
        </w:rPr>
        <w:t>Conférences et séminaires de recherche</w:t>
      </w:r>
    </w:p>
    <w:p w14:paraId="3AB17DB0" w14:textId="77777777" w:rsidR="00737533" w:rsidRPr="00646C17" w:rsidRDefault="00737533" w:rsidP="00646C17">
      <w:pPr>
        <w:tabs>
          <w:tab w:val="left" w:pos="1134"/>
        </w:tabs>
        <w:autoSpaceDE w:val="0"/>
        <w:autoSpaceDN w:val="0"/>
        <w:adjustRightInd w:val="0"/>
        <w:snapToGrid w:val="0"/>
        <w:spacing w:line="276" w:lineRule="auto"/>
        <w:ind w:right="680"/>
        <w:jc w:val="both"/>
        <w:textAlignment w:val="center"/>
        <w:rPr>
          <w:rFonts w:ascii="Arial" w:hAnsi="Arial" w:cs="Arial"/>
          <w:b/>
          <w:bCs/>
          <w:sz w:val="18"/>
          <w:szCs w:val="18"/>
        </w:rPr>
      </w:pPr>
    </w:p>
    <w:p w14:paraId="45D11E44"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L’influence du droit comparé sur l’ordonnance du 10 février 2016 portant réforme du droit français des contrats : une illustration de la fonction modernisatrice du droit comparé ? », dans le cadre du colloque La fonction modernisatrice du droit comparé – Les 250 ans de la Loi de la raison saine (</w:t>
      </w:r>
      <w:proofErr w:type="spellStart"/>
      <w:r w:rsidRPr="00A93D10">
        <w:rPr>
          <w:rFonts w:ascii="Arial" w:hAnsi="Arial" w:cs="Arial"/>
          <w:sz w:val="18"/>
          <w:szCs w:val="18"/>
        </w:rPr>
        <w:t>dir</w:t>
      </w:r>
      <w:proofErr w:type="spellEnd"/>
      <w:r w:rsidRPr="00A93D10">
        <w:rPr>
          <w:rFonts w:ascii="Arial" w:hAnsi="Arial" w:cs="Arial"/>
          <w:sz w:val="18"/>
          <w:szCs w:val="18"/>
        </w:rPr>
        <w:t xml:space="preserve">. Cl. Lima Marques et G. </w:t>
      </w:r>
      <w:proofErr w:type="spellStart"/>
      <w:r w:rsidRPr="00A93D10">
        <w:rPr>
          <w:rFonts w:ascii="Arial" w:hAnsi="Arial" w:cs="Arial"/>
          <w:sz w:val="18"/>
          <w:szCs w:val="18"/>
        </w:rPr>
        <w:t>Cerqueira</w:t>
      </w:r>
      <w:proofErr w:type="spellEnd"/>
      <w:r w:rsidRPr="00A93D10">
        <w:rPr>
          <w:rFonts w:ascii="Arial" w:hAnsi="Arial" w:cs="Arial"/>
          <w:sz w:val="18"/>
          <w:szCs w:val="18"/>
        </w:rPr>
        <w:t xml:space="preserve">, Université fédérale du Rio Grande do Sul, Porto </w:t>
      </w:r>
      <w:proofErr w:type="spellStart"/>
      <w:r w:rsidRPr="00A93D10">
        <w:rPr>
          <w:rFonts w:ascii="Arial" w:hAnsi="Arial" w:cs="Arial"/>
          <w:sz w:val="18"/>
          <w:szCs w:val="18"/>
        </w:rPr>
        <w:t>Alegre</w:t>
      </w:r>
      <w:proofErr w:type="spellEnd"/>
      <w:r w:rsidRPr="00A93D10">
        <w:rPr>
          <w:rFonts w:ascii="Arial" w:hAnsi="Arial" w:cs="Arial"/>
          <w:sz w:val="18"/>
          <w:szCs w:val="18"/>
        </w:rPr>
        <w:t xml:space="preserve">, 19-20 août 2019 et Université de São Paulo, 22 août 2019), à paraître in </w:t>
      </w:r>
      <w:proofErr w:type="spellStart"/>
      <w:r w:rsidRPr="00A93D10">
        <w:rPr>
          <w:rFonts w:ascii="Arial" w:hAnsi="Arial" w:cs="Arial"/>
          <w:sz w:val="18"/>
          <w:szCs w:val="18"/>
        </w:rPr>
        <w:t>Revista</w:t>
      </w:r>
      <w:proofErr w:type="spellEnd"/>
      <w:r w:rsidRPr="00A93D10">
        <w:rPr>
          <w:rFonts w:ascii="Arial" w:hAnsi="Arial" w:cs="Arial"/>
          <w:sz w:val="18"/>
          <w:szCs w:val="18"/>
        </w:rPr>
        <w:t xml:space="preserve"> dos </w:t>
      </w:r>
      <w:proofErr w:type="spellStart"/>
      <w:r w:rsidRPr="00A93D10">
        <w:rPr>
          <w:rFonts w:ascii="Arial" w:hAnsi="Arial" w:cs="Arial"/>
          <w:sz w:val="18"/>
          <w:szCs w:val="18"/>
        </w:rPr>
        <w:t>Tribunais</w:t>
      </w:r>
      <w:proofErr w:type="spellEnd"/>
      <w:r w:rsidRPr="00A93D10">
        <w:rPr>
          <w:rFonts w:ascii="Arial" w:hAnsi="Arial" w:cs="Arial"/>
          <w:sz w:val="18"/>
          <w:szCs w:val="18"/>
        </w:rPr>
        <w:t>.</w:t>
      </w:r>
    </w:p>
    <w:p w14:paraId="0282ECF3"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Présidence de la table ronde sur « les facteurs d’évolution », dans le cadre du colloque Les techniques de procréation (</w:t>
      </w:r>
      <w:proofErr w:type="spellStart"/>
      <w:r w:rsidRPr="00A93D10">
        <w:rPr>
          <w:rFonts w:ascii="Arial" w:hAnsi="Arial" w:cs="Arial"/>
          <w:sz w:val="18"/>
          <w:szCs w:val="18"/>
        </w:rPr>
        <w:t>dir</w:t>
      </w:r>
      <w:proofErr w:type="spellEnd"/>
      <w:r w:rsidRPr="00A93D10">
        <w:rPr>
          <w:rFonts w:ascii="Arial" w:hAnsi="Arial" w:cs="Arial"/>
          <w:sz w:val="18"/>
          <w:szCs w:val="18"/>
        </w:rPr>
        <w:t>. J. ESQUENAZI et A. LOBRY, Université de Cergy-Pontoise, 17 mai 2019).</w:t>
      </w:r>
    </w:p>
    <w:p w14:paraId="73C8DC5F"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La prévisibilité de la juridiction compétente », dans le cadre du colloque Les règlements (UE) 2016/1103 et 2016/1104 du 24 juin 2016 (</w:t>
      </w:r>
      <w:proofErr w:type="spellStart"/>
      <w:r w:rsidRPr="00A93D10">
        <w:rPr>
          <w:rFonts w:ascii="Arial" w:hAnsi="Arial" w:cs="Arial"/>
          <w:sz w:val="18"/>
          <w:szCs w:val="18"/>
        </w:rPr>
        <w:t>dir</w:t>
      </w:r>
      <w:proofErr w:type="spellEnd"/>
      <w:r w:rsidRPr="00A93D10">
        <w:rPr>
          <w:rFonts w:ascii="Arial" w:hAnsi="Arial" w:cs="Arial"/>
          <w:sz w:val="18"/>
          <w:szCs w:val="18"/>
        </w:rPr>
        <w:t>. G. LARDEUX et I. BARRIERE-BROUSSE, Aix-Marseille Université, 6 oct. 2017), publié in Le patrimoine des couples internationaux saisi par le droit de l’Union européenne : les règlements européens du 24 juin 2016, PUAM, 2018, p. 97-112.</w:t>
      </w:r>
    </w:p>
    <w:p w14:paraId="7BBB2E42"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Atomisation de la justice et dangers de l’</w:t>
      </w:r>
      <w:proofErr w:type="spellStart"/>
      <w:r w:rsidRPr="00A93D10">
        <w:rPr>
          <w:rFonts w:ascii="Arial" w:hAnsi="Arial" w:cs="Arial"/>
          <w:sz w:val="18"/>
          <w:szCs w:val="18"/>
        </w:rPr>
        <w:t>alternativité</w:t>
      </w:r>
      <w:proofErr w:type="spellEnd"/>
      <w:r w:rsidRPr="00A93D10">
        <w:rPr>
          <w:rFonts w:ascii="Arial" w:hAnsi="Arial" w:cs="Arial"/>
          <w:sz w:val="18"/>
          <w:szCs w:val="18"/>
        </w:rPr>
        <w:t xml:space="preserve"> : l’exemple du droit de la consommation », dans le cadre du colloque L’</w:t>
      </w:r>
      <w:proofErr w:type="spellStart"/>
      <w:r w:rsidRPr="00A93D10">
        <w:rPr>
          <w:rFonts w:ascii="Arial" w:hAnsi="Arial" w:cs="Arial"/>
          <w:sz w:val="18"/>
          <w:szCs w:val="18"/>
        </w:rPr>
        <w:t>alternativité</w:t>
      </w:r>
      <w:proofErr w:type="spellEnd"/>
      <w:r w:rsidRPr="00A93D10">
        <w:rPr>
          <w:rFonts w:ascii="Arial" w:hAnsi="Arial" w:cs="Arial"/>
          <w:sz w:val="18"/>
          <w:szCs w:val="18"/>
        </w:rPr>
        <w:t>, entre mythe et réalité ? (</w:t>
      </w:r>
      <w:proofErr w:type="spellStart"/>
      <w:proofErr w:type="gramStart"/>
      <w:r w:rsidRPr="00A93D10">
        <w:rPr>
          <w:rFonts w:ascii="Arial" w:hAnsi="Arial" w:cs="Arial"/>
          <w:sz w:val="18"/>
          <w:szCs w:val="18"/>
        </w:rPr>
        <w:t>dir</w:t>
      </w:r>
      <w:proofErr w:type="spellEnd"/>
      <w:r w:rsidRPr="00A93D10">
        <w:rPr>
          <w:rFonts w:ascii="Arial" w:hAnsi="Arial" w:cs="Arial"/>
          <w:sz w:val="18"/>
          <w:szCs w:val="18"/>
        </w:rPr>
        <w:t>.</w:t>
      </w:r>
      <w:proofErr w:type="gramEnd"/>
      <w:r w:rsidRPr="00A93D10">
        <w:rPr>
          <w:rFonts w:ascii="Arial" w:hAnsi="Arial" w:cs="Arial"/>
          <w:sz w:val="18"/>
          <w:szCs w:val="18"/>
        </w:rPr>
        <w:t xml:space="preserve"> S. AMRANI-MEKKI, G. DAVY, S. KERNEIS et M. ROCCATI, Université Paris Nanterre, 23-24 mars 2017), publié in Les chimères de l’</w:t>
      </w:r>
      <w:proofErr w:type="spellStart"/>
      <w:r w:rsidRPr="00A93D10">
        <w:rPr>
          <w:rFonts w:ascii="Arial" w:hAnsi="Arial" w:cs="Arial"/>
          <w:sz w:val="18"/>
          <w:szCs w:val="18"/>
        </w:rPr>
        <w:t>alternativité</w:t>
      </w:r>
      <w:proofErr w:type="spellEnd"/>
      <w:r w:rsidRPr="00A93D10">
        <w:rPr>
          <w:rFonts w:ascii="Arial" w:hAnsi="Arial" w:cs="Arial"/>
          <w:sz w:val="18"/>
          <w:szCs w:val="18"/>
        </w:rPr>
        <w:t xml:space="preserve"> ? Regards croisés sur les Modes alternatifs de règlement des conflits, mare &amp; martin, 2018, p. 221-235.</w:t>
      </w:r>
    </w:p>
    <w:p w14:paraId="56EA9396"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La loi applicable aux contrats de distribution », dans le cadre du colloque Réforme du droit commun des contrats et droit de la distribution (</w:t>
      </w:r>
      <w:proofErr w:type="spellStart"/>
      <w:r w:rsidRPr="00A93D10">
        <w:rPr>
          <w:rFonts w:ascii="Arial" w:hAnsi="Arial" w:cs="Arial"/>
          <w:sz w:val="18"/>
          <w:szCs w:val="18"/>
        </w:rPr>
        <w:t>dir</w:t>
      </w:r>
      <w:proofErr w:type="spellEnd"/>
      <w:r w:rsidRPr="00A93D10">
        <w:rPr>
          <w:rFonts w:ascii="Arial" w:hAnsi="Arial" w:cs="Arial"/>
          <w:sz w:val="18"/>
          <w:szCs w:val="18"/>
        </w:rPr>
        <w:t>. G. CHANTEPIE et N. DISSAUX, Université de Lille, 11 mars 2016), à paraître à la Revue Lamy Droit des Affaires, mai 2016.</w:t>
      </w:r>
    </w:p>
    <w:p w14:paraId="002CB3D8"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Action de groupe et protection des données personnelles », dans le cadre du colloque La valorisation des données personnelles (</w:t>
      </w:r>
      <w:proofErr w:type="spellStart"/>
      <w:r w:rsidRPr="00A93D10">
        <w:rPr>
          <w:rFonts w:ascii="Arial" w:hAnsi="Arial" w:cs="Arial"/>
          <w:sz w:val="18"/>
          <w:szCs w:val="18"/>
        </w:rPr>
        <w:t>dir</w:t>
      </w:r>
      <w:proofErr w:type="spellEnd"/>
      <w:r w:rsidRPr="00A93D10">
        <w:rPr>
          <w:rFonts w:ascii="Arial" w:hAnsi="Arial" w:cs="Arial"/>
          <w:sz w:val="18"/>
          <w:szCs w:val="18"/>
        </w:rPr>
        <w:t>. N. MARTIAL-BRAZ, Université Paris V Descartes, 18 juin 2015).</w:t>
      </w:r>
    </w:p>
    <w:p w14:paraId="4DFC0A7C"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Financement participatif et droit international privé », intervention au sein de la Table ronde sur le Crowdfunding, présidée par A.-V. LE FUR, dans le cadre du Forum annuel de Trans Europe Experts (CCIP, 13 mars 2015).</w:t>
      </w:r>
    </w:p>
    <w:p w14:paraId="592B068C"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Les habitudes techniques du législateur », dans le cadre du colloque sur Les habitudes du droit (</w:t>
      </w:r>
      <w:proofErr w:type="spellStart"/>
      <w:r w:rsidRPr="00A93D10">
        <w:rPr>
          <w:rFonts w:ascii="Arial" w:hAnsi="Arial" w:cs="Arial"/>
          <w:sz w:val="18"/>
          <w:szCs w:val="18"/>
        </w:rPr>
        <w:t>dir</w:t>
      </w:r>
      <w:proofErr w:type="spellEnd"/>
      <w:r w:rsidRPr="00A93D10">
        <w:rPr>
          <w:rFonts w:ascii="Arial" w:hAnsi="Arial" w:cs="Arial"/>
          <w:sz w:val="18"/>
          <w:szCs w:val="18"/>
        </w:rPr>
        <w:t xml:space="preserve">. N. DISSAUX et Y. GUENZOUI, Université de Lille 2, </w:t>
      </w:r>
      <w:proofErr w:type="spellStart"/>
      <w:r w:rsidRPr="00A93D10">
        <w:rPr>
          <w:rFonts w:ascii="Arial" w:hAnsi="Arial" w:cs="Arial"/>
          <w:sz w:val="18"/>
          <w:szCs w:val="18"/>
        </w:rPr>
        <w:t>Grand’chambre</w:t>
      </w:r>
      <w:proofErr w:type="spellEnd"/>
      <w:r w:rsidRPr="00A93D10">
        <w:rPr>
          <w:rFonts w:ascii="Arial" w:hAnsi="Arial" w:cs="Arial"/>
          <w:sz w:val="18"/>
          <w:szCs w:val="18"/>
        </w:rPr>
        <w:t xml:space="preserve"> de la Cour de cassation, 27 novembre 2014), publié in Les habitudes du droit, Dalloz, 2015, p. 29-45.</w:t>
      </w:r>
    </w:p>
    <w:p w14:paraId="62A7065E"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Le droit applicable à la validité des clauses attributives de juridiction dans le cadre du règlement Bruxelles I bis », dans le cadre du colloque Le choix de la juridiction dans tous ses états (Chambre de Commerce Internationale, Paris, 23 mai 2014), publié in Dossiers of the ICC Institute, 2015, vol. XII, chap. 11, p. 158-176.</w:t>
      </w:r>
    </w:p>
    <w:p w14:paraId="3CAC385D"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L’exclusion de l’arbitrage dans la refonte du règlement Bruxelles I », dans le cadre du colloque Les procédures parallèles et les contrariétés de décisions dans l’arbitrage international (</w:t>
      </w:r>
      <w:proofErr w:type="spellStart"/>
      <w:r w:rsidRPr="00A93D10">
        <w:rPr>
          <w:rFonts w:ascii="Arial" w:hAnsi="Arial" w:cs="Arial"/>
          <w:sz w:val="18"/>
          <w:szCs w:val="18"/>
        </w:rPr>
        <w:t>org</w:t>
      </w:r>
      <w:proofErr w:type="spellEnd"/>
      <w:r w:rsidRPr="00A93D10">
        <w:rPr>
          <w:rFonts w:ascii="Arial" w:hAnsi="Arial" w:cs="Arial"/>
          <w:sz w:val="18"/>
          <w:szCs w:val="18"/>
        </w:rPr>
        <w:t>. E. GLÜCKSMANN et B. DARMOIS, Chambre de Commerce Internationale, Paris, 21 mars 2014), publié in Procédures parallèles et décisions contradictoires, Bruylant, 2015, p. 87-100.</w:t>
      </w:r>
    </w:p>
    <w:p w14:paraId="35FB170F"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La dématérialisation du jeu en ligne et la territorialité de la loi française », dans le cadre du colloque Jeu, argent et droit (</w:t>
      </w:r>
      <w:proofErr w:type="spellStart"/>
      <w:r w:rsidRPr="00A93D10">
        <w:rPr>
          <w:rFonts w:ascii="Arial" w:hAnsi="Arial" w:cs="Arial"/>
          <w:sz w:val="18"/>
          <w:szCs w:val="18"/>
        </w:rPr>
        <w:t>dir</w:t>
      </w:r>
      <w:proofErr w:type="spellEnd"/>
      <w:r w:rsidRPr="00A93D10">
        <w:rPr>
          <w:rFonts w:ascii="Arial" w:hAnsi="Arial" w:cs="Arial"/>
          <w:sz w:val="18"/>
          <w:szCs w:val="18"/>
        </w:rPr>
        <w:t xml:space="preserve">. G. JULIA, Université Paris 13, </w:t>
      </w:r>
      <w:proofErr w:type="spellStart"/>
      <w:r w:rsidRPr="00A93D10">
        <w:rPr>
          <w:rFonts w:ascii="Arial" w:hAnsi="Arial" w:cs="Arial"/>
          <w:sz w:val="18"/>
          <w:szCs w:val="18"/>
        </w:rPr>
        <w:t>Grand’chambre</w:t>
      </w:r>
      <w:proofErr w:type="spellEnd"/>
      <w:r w:rsidRPr="00A93D10">
        <w:rPr>
          <w:rFonts w:ascii="Arial" w:hAnsi="Arial" w:cs="Arial"/>
          <w:sz w:val="18"/>
          <w:szCs w:val="18"/>
        </w:rPr>
        <w:t xml:space="preserve"> de la Cour de cassation, 13 décembre 2012), publié in Jeu, argent et droit, Dalloz, 2013, p. 149-160.</w:t>
      </w:r>
    </w:p>
    <w:p w14:paraId="7CB07B07"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Conflits de lois et de juridictions et jeux en ligne », en collaboration avec C. BAKER et J. SENECHAL, rapport présenté dans le cadre du groupe de travail de Trans Europe Experts sur les jeux en ligne (</w:t>
      </w:r>
      <w:proofErr w:type="spellStart"/>
      <w:r w:rsidRPr="00A93D10">
        <w:rPr>
          <w:rFonts w:ascii="Arial" w:hAnsi="Arial" w:cs="Arial"/>
          <w:sz w:val="18"/>
          <w:szCs w:val="18"/>
        </w:rPr>
        <w:t>dir</w:t>
      </w:r>
      <w:proofErr w:type="spellEnd"/>
      <w:r w:rsidRPr="00A93D10">
        <w:rPr>
          <w:rFonts w:ascii="Arial" w:hAnsi="Arial" w:cs="Arial"/>
          <w:sz w:val="18"/>
          <w:szCs w:val="18"/>
        </w:rPr>
        <w:t xml:space="preserve">. M. BEHAR-TOUCHAIS, J. ROCHFELD et A. de GUILLENCHMIDT-GUIGNOT, Université Paris I Panthéon-Sorbonne, 11 avril 2012), publié in Les jeux en ligne en France et en Europe : quelles réformes trois ans après l’ouverture du </w:t>
      </w:r>
      <w:proofErr w:type="gramStart"/>
      <w:r w:rsidRPr="00A93D10">
        <w:rPr>
          <w:rFonts w:ascii="Arial" w:hAnsi="Arial" w:cs="Arial"/>
          <w:sz w:val="18"/>
          <w:szCs w:val="18"/>
        </w:rPr>
        <w:t>marché ?,</w:t>
      </w:r>
      <w:proofErr w:type="gramEnd"/>
      <w:r w:rsidRPr="00A93D10">
        <w:rPr>
          <w:rFonts w:ascii="Arial" w:hAnsi="Arial" w:cs="Arial"/>
          <w:sz w:val="18"/>
          <w:szCs w:val="18"/>
        </w:rPr>
        <w:t xml:space="preserve"> Société de législation comparée, 2013, p. 530-604.</w:t>
      </w:r>
    </w:p>
    <w:p w14:paraId="196CC0EB"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L’influence des droits de l’homme sur le droit international privé français », dans le cadre du colloque Droits de l’homme en Asie et en Europe : Consécration, Institutions, Protection (</w:t>
      </w:r>
      <w:proofErr w:type="spellStart"/>
      <w:r w:rsidRPr="00A93D10">
        <w:rPr>
          <w:rFonts w:ascii="Arial" w:hAnsi="Arial" w:cs="Arial"/>
          <w:sz w:val="18"/>
          <w:szCs w:val="18"/>
        </w:rPr>
        <w:t>dir</w:t>
      </w:r>
      <w:proofErr w:type="spellEnd"/>
      <w:r w:rsidRPr="00A93D10">
        <w:rPr>
          <w:rFonts w:ascii="Arial" w:hAnsi="Arial" w:cs="Arial"/>
          <w:sz w:val="18"/>
          <w:szCs w:val="18"/>
        </w:rPr>
        <w:t xml:space="preserve">. P. BLOCH et M. ISHII, Université Paris 13 Nord/Université de Nagoya, Conseil supérieur du Notariat, 23 mars 2012), publié in Nagoya </w:t>
      </w:r>
      <w:proofErr w:type="spellStart"/>
      <w:r w:rsidRPr="00A93D10">
        <w:rPr>
          <w:rFonts w:ascii="Arial" w:hAnsi="Arial" w:cs="Arial"/>
          <w:sz w:val="18"/>
          <w:szCs w:val="18"/>
        </w:rPr>
        <w:t>University</w:t>
      </w:r>
      <w:proofErr w:type="spellEnd"/>
      <w:r w:rsidRPr="00A93D10">
        <w:rPr>
          <w:rFonts w:ascii="Arial" w:hAnsi="Arial" w:cs="Arial"/>
          <w:sz w:val="18"/>
          <w:szCs w:val="18"/>
        </w:rPr>
        <w:t xml:space="preserve"> Journal of Law and </w:t>
      </w:r>
      <w:proofErr w:type="spellStart"/>
      <w:r w:rsidRPr="00A93D10">
        <w:rPr>
          <w:rFonts w:ascii="Arial" w:hAnsi="Arial" w:cs="Arial"/>
          <w:sz w:val="18"/>
          <w:szCs w:val="18"/>
        </w:rPr>
        <w:t>Politics</w:t>
      </w:r>
      <w:proofErr w:type="spellEnd"/>
      <w:r w:rsidRPr="00A93D10">
        <w:rPr>
          <w:rFonts w:ascii="Arial" w:hAnsi="Arial" w:cs="Arial"/>
          <w:sz w:val="18"/>
          <w:szCs w:val="18"/>
        </w:rPr>
        <w:t>, 2013, n° 248, p. 128-146.</w:t>
      </w:r>
    </w:p>
    <w:p w14:paraId="7C31B722"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lastRenderedPageBreak/>
        <w:t>Présentation de la réponse du Groupe D (Droit international privé) du réseau Trans Europe Experts au Livre vert sur le droit européen de contrats, dans le cadre du Forum annuel de Trans Europe Experts (CCIP, 1er avril 2011).</w:t>
      </w:r>
    </w:p>
    <w:p w14:paraId="2AB019A2" w14:textId="77777777" w:rsidR="000B4242" w:rsidRDefault="000B4242" w:rsidP="000B4242">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2356EFF0" w14:textId="77777777" w:rsidR="000B4242" w:rsidRDefault="000B4242" w:rsidP="000B4242">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1A4B834C" w14:textId="40D415D9" w:rsidR="00A93D10" w:rsidRPr="000B4242" w:rsidRDefault="00A93D10" w:rsidP="000B4242">
      <w:pPr>
        <w:tabs>
          <w:tab w:val="left" w:pos="1134"/>
        </w:tabs>
        <w:autoSpaceDE w:val="0"/>
        <w:autoSpaceDN w:val="0"/>
        <w:adjustRightInd w:val="0"/>
        <w:snapToGrid w:val="0"/>
        <w:spacing w:line="276" w:lineRule="auto"/>
        <w:ind w:right="680"/>
        <w:jc w:val="both"/>
        <w:textAlignment w:val="center"/>
        <w:rPr>
          <w:rFonts w:ascii="Arial" w:hAnsi="Arial" w:cs="Arial"/>
          <w:b/>
          <w:bCs/>
          <w:sz w:val="18"/>
          <w:szCs w:val="18"/>
        </w:rPr>
      </w:pPr>
      <w:r w:rsidRPr="000B4242">
        <w:rPr>
          <w:rFonts w:ascii="Arial" w:hAnsi="Arial" w:cs="Arial"/>
          <w:b/>
          <w:bCs/>
          <w:sz w:val="18"/>
          <w:szCs w:val="18"/>
        </w:rPr>
        <w:t>Recensions d’ouvrages</w:t>
      </w:r>
    </w:p>
    <w:p w14:paraId="5DF8BC78" w14:textId="77777777" w:rsidR="00A93D10" w:rsidRPr="00A93D10" w:rsidRDefault="00A93D10" w:rsidP="00737533">
      <w:pPr>
        <w:pStyle w:val="Paragraphedeliste"/>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22DA1F64" w14:textId="77777777" w:rsidR="000B4242"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 xml:space="preserve">La disparition de l’exequatur dans l’espace judiciaire européen, M. LOPEZ DE TEJADA, LGDJ, 2013, </w:t>
      </w:r>
      <w:proofErr w:type="spellStart"/>
      <w:r w:rsidRPr="00A93D10">
        <w:rPr>
          <w:rFonts w:ascii="Arial" w:hAnsi="Arial" w:cs="Arial"/>
          <w:sz w:val="18"/>
          <w:szCs w:val="18"/>
        </w:rPr>
        <w:t>préf</w:t>
      </w:r>
      <w:proofErr w:type="spellEnd"/>
      <w:r w:rsidRPr="00A93D10">
        <w:rPr>
          <w:rFonts w:ascii="Arial" w:hAnsi="Arial" w:cs="Arial"/>
          <w:sz w:val="18"/>
          <w:szCs w:val="18"/>
        </w:rPr>
        <w:t>. B. Ancel, Revue critique de droit international privé, 2014, p. 742-748.</w:t>
      </w:r>
    </w:p>
    <w:p w14:paraId="576B5F71" w14:textId="77777777" w:rsidR="000B4242" w:rsidRDefault="000B4242" w:rsidP="000B4242">
      <w:p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p>
    <w:p w14:paraId="3BD4E528" w14:textId="4D65DA0F" w:rsidR="00A93D10" w:rsidRDefault="00A93D10" w:rsidP="000B4242">
      <w:pPr>
        <w:tabs>
          <w:tab w:val="left" w:pos="1134"/>
        </w:tabs>
        <w:autoSpaceDE w:val="0"/>
        <w:autoSpaceDN w:val="0"/>
        <w:adjustRightInd w:val="0"/>
        <w:snapToGrid w:val="0"/>
        <w:spacing w:line="276" w:lineRule="auto"/>
        <w:ind w:right="680"/>
        <w:jc w:val="both"/>
        <w:textAlignment w:val="center"/>
        <w:rPr>
          <w:rFonts w:ascii="Arial" w:hAnsi="Arial" w:cs="Arial"/>
          <w:b/>
          <w:bCs/>
          <w:sz w:val="18"/>
          <w:szCs w:val="18"/>
        </w:rPr>
      </w:pPr>
      <w:r w:rsidRPr="00737533">
        <w:rPr>
          <w:rFonts w:ascii="Arial" w:hAnsi="Arial" w:cs="Arial"/>
          <w:b/>
          <w:bCs/>
          <w:sz w:val="18"/>
          <w:szCs w:val="18"/>
        </w:rPr>
        <w:t>Direction de thèses</w:t>
      </w:r>
    </w:p>
    <w:p w14:paraId="298220A0" w14:textId="77777777" w:rsidR="00737533" w:rsidRPr="00737533" w:rsidRDefault="00737533" w:rsidP="000B4242">
      <w:pPr>
        <w:tabs>
          <w:tab w:val="left" w:pos="1134"/>
        </w:tabs>
        <w:autoSpaceDE w:val="0"/>
        <w:autoSpaceDN w:val="0"/>
        <w:adjustRightInd w:val="0"/>
        <w:snapToGrid w:val="0"/>
        <w:spacing w:line="276" w:lineRule="auto"/>
        <w:ind w:right="680"/>
        <w:jc w:val="both"/>
        <w:textAlignment w:val="center"/>
        <w:rPr>
          <w:rFonts w:ascii="Arial" w:hAnsi="Arial" w:cs="Arial"/>
          <w:b/>
          <w:bCs/>
          <w:sz w:val="18"/>
          <w:szCs w:val="18"/>
        </w:rPr>
      </w:pPr>
    </w:p>
    <w:p w14:paraId="3CC6CF82"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J. ESQUENAZI, Accès au juge et égalité des armes dans le contentieux commercial international, thèse en codirection avec le Pr. S. BOLLEE, en cours à l’Université de Cergy-Pontoise et à l’Université Paris 1 depuis sept. 2016, financée par un contrat doctoral de l’ED Droit et Sciences humaines.</w:t>
      </w:r>
    </w:p>
    <w:p w14:paraId="3213757C" w14:textId="77777777" w:rsidR="00A93D10" w:rsidRPr="00A93D10"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hAnsi="Arial" w:cs="Arial"/>
          <w:sz w:val="18"/>
          <w:szCs w:val="18"/>
        </w:rPr>
      </w:pPr>
      <w:r w:rsidRPr="00A93D10">
        <w:rPr>
          <w:rFonts w:ascii="Arial" w:hAnsi="Arial" w:cs="Arial"/>
          <w:sz w:val="18"/>
          <w:szCs w:val="18"/>
        </w:rPr>
        <w:t>Y. AJAVON, La protection du patrimoine culturel immatériel africain, thèse en codirection avec D. YATES, en cours à l’Université de Cergy-Pontoise depuis sept. 2018.</w:t>
      </w:r>
    </w:p>
    <w:p w14:paraId="49A0317C" w14:textId="2F8EE5EC" w:rsidR="00195D8C" w:rsidRPr="00737533" w:rsidRDefault="00A93D10" w:rsidP="000558FC">
      <w:pPr>
        <w:pStyle w:val="Paragraphedeliste"/>
        <w:numPr>
          <w:ilvl w:val="0"/>
          <w:numId w:val="1"/>
        </w:num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r w:rsidRPr="00A93D10">
        <w:rPr>
          <w:rFonts w:ascii="Arial" w:hAnsi="Arial" w:cs="Arial"/>
          <w:sz w:val="18"/>
          <w:szCs w:val="18"/>
        </w:rPr>
        <w:t xml:space="preserve">R. ROCHA, Human </w:t>
      </w:r>
      <w:proofErr w:type="spellStart"/>
      <w:r w:rsidRPr="00A93D10">
        <w:rPr>
          <w:rFonts w:ascii="Arial" w:hAnsi="Arial" w:cs="Arial"/>
          <w:sz w:val="18"/>
          <w:szCs w:val="18"/>
        </w:rPr>
        <w:t>Rights</w:t>
      </w:r>
      <w:proofErr w:type="spellEnd"/>
      <w:r w:rsidRPr="00A93D10">
        <w:rPr>
          <w:rFonts w:ascii="Arial" w:hAnsi="Arial" w:cs="Arial"/>
          <w:sz w:val="18"/>
          <w:szCs w:val="18"/>
        </w:rPr>
        <w:t xml:space="preserve"> Clauses in International </w:t>
      </w:r>
      <w:proofErr w:type="spellStart"/>
      <w:r w:rsidRPr="00A93D10">
        <w:rPr>
          <w:rFonts w:ascii="Arial" w:hAnsi="Arial" w:cs="Arial"/>
          <w:sz w:val="18"/>
          <w:szCs w:val="18"/>
        </w:rPr>
        <w:t>Contracts</w:t>
      </w:r>
      <w:proofErr w:type="spellEnd"/>
      <w:r w:rsidRPr="00A93D10">
        <w:rPr>
          <w:rFonts w:ascii="Arial" w:hAnsi="Arial" w:cs="Arial"/>
          <w:sz w:val="18"/>
          <w:szCs w:val="18"/>
        </w:rPr>
        <w:t xml:space="preserve">, A Comparative Perspective, thèse en </w:t>
      </w:r>
      <w:proofErr w:type="spellStart"/>
      <w:r w:rsidRPr="00A93D10">
        <w:rPr>
          <w:rFonts w:ascii="Arial" w:hAnsi="Arial" w:cs="Arial"/>
          <w:sz w:val="18"/>
          <w:szCs w:val="18"/>
        </w:rPr>
        <w:t>co-direction</w:t>
      </w:r>
      <w:proofErr w:type="spellEnd"/>
      <w:r w:rsidRPr="00A93D10">
        <w:rPr>
          <w:rFonts w:ascii="Arial" w:hAnsi="Arial" w:cs="Arial"/>
          <w:sz w:val="18"/>
          <w:szCs w:val="18"/>
        </w:rPr>
        <w:t xml:space="preserve"> avec M. ROSADO DE SA RIBEIRO, Université d’Etat de Rio de Janeiro, en cours depuis sept. 2019.</w:t>
      </w:r>
    </w:p>
    <w:p w14:paraId="7667EB24" w14:textId="77777777" w:rsidR="00737533" w:rsidRDefault="00737533" w:rsidP="00737533">
      <w:p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
    <w:p w14:paraId="2DF88C0A" w14:textId="4418AC87" w:rsidR="007878EB" w:rsidRPr="00E61555" w:rsidRDefault="007878EB" w:rsidP="007878EB">
      <w:pPr>
        <w:tabs>
          <w:tab w:val="left" w:pos="1134"/>
        </w:tabs>
        <w:autoSpaceDE w:val="0"/>
        <w:autoSpaceDN w:val="0"/>
        <w:adjustRightInd w:val="0"/>
        <w:snapToGrid w:val="0"/>
        <w:spacing w:line="276" w:lineRule="auto"/>
        <w:ind w:right="680"/>
        <w:jc w:val="both"/>
        <w:textAlignment w:val="center"/>
        <w:rPr>
          <w:rFonts w:ascii="Arial" w:hAnsi="Arial" w:cs="Arial"/>
          <w:b/>
          <w:bCs/>
          <w:color w:val="C00000"/>
          <w:sz w:val="20"/>
          <w:szCs w:val="20"/>
        </w:rPr>
      </w:pPr>
      <w:r>
        <w:rPr>
          <w:rFonts w:ascii="Arial" w:hAnsi="Arial" w:cs="Arial"/>
          <w:b/>
          <w:bCs/>
          <w:color w:val="C00000"/>
          <w:sz w:val="20"/>
          <w:szCs w:val="20"/>
        </w:rPr>
        <w:t>Divers</w:t>
      </w:r>
    </w:p>
    <w:p w14:paraId="4A25FA1A" w14:textId="77777777" w:rsidR="007878EB" w:rsidRDefault="007878EB" w:rsidP="00737533">
      <w:p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
    <w:p w14:paraId="0D5D8831" w14:textId="6AAD6A3D" w:rsidR="007878EB" w:rsidRDefault="007878EB" w:rsidP="007878EB">
      <w:pPr>
        <w:tabs>
          <w:tab w:val="left" w:pos="1134"/>
        </w:tabs>
        <w:autoSpaceDE w:val="0"/>
        <w:autoSpaceDN w:val="0"/>
        <w:adjustRightInd w:val="0"/>
        <w:snapToGrid w:val="0"/>
        <w:spacing w:line="276" w:lineRule="auto"/>
        <w:ind w:right="680"/>
        <w:jc w:val="both"/>
        <w:textAlignment w:val="center"/>
        <w:rPr>
          <w:rFonts w:ascii="Arial" w:eastAsia="Times New Roman" w:hAnsi="Arial" w:cs="Arial"/>
          <w:b/>
          <w:bCs/>
          <w:color w:val="3B3838" w:themeColor="background2" w:themeShade="40"/>
          <w:sz w:val="18"/>
          <w:szCs w:val="18"/>
          <w:lang w:eastAsia="fr-FR"/>
        </w:rPr>
      </w:pPr>
      <w:r w:rsidRPr="007878EB">
        <w:rPr>
          <w:rFonts w:ascii="Arial" w:eastAsia="Times New Roman" w:hAnsi="Arial" w:cs="Arial"/>
          <w:b/>
          <w:bCs/>
          <w:color w:val="3B3838" w:themeColor="background2" w:themeShade="40"/>
          <w:sz w:val="18"/>
          <w:szCs w:val="18"/>
          <w:lang w:eastAsia="fr-FR"/>
        </w:rPr>
        <w:t xml:space="preserve">Activités d’expertise </w:t>
      </w:r>
    </w:p>
    <w:p w14:paraId="2C2875FD" w14:textId="77777777" w:rsidR="007878EB" w:rsidRPr="007878EB" w:rsidRDefault="007878EB" w:rsidP="007878EB">
      <w:pPr>
        <w:tabs>
          <w:tab w:val="left" w:pos="1134"/>
        </w:tabs>
        <w:autoSpaceDE w:val="0"/>
        <w:autoSpaceDN w:val="0"/>
        <w:adjustRightInd w:val="0"/>
        <w:snapToGrid w:val="0"/>
        <w:spacing w:line="276" w:lineRule="auto"/>
        <w:ind w:right="680"/>
        <w:jc w:val="both"/>
        <w:textAlignment w:val="center"/>
        <w:rPr>
          <w:rFonts w:ascii="Arial" w:eastAsia="Times New Roman" w:hAnsi="Arial" w:cs="Arial"/>
          <w:b/>
          <w:bCs/>
          <w:color w:val="3B3838" w:themeColor="background2" w:themeShade="40"/>
          <w:sz w:val="18"/>
          <w:szCs w:val="18"/>
          <w:lang w:eastAsia="fr-FR"/>
        </w:rPr>
      </w:pPr>
    </w:p>
    <w:p w14:paraId="583E767F" w14:textId="77777777" w:rsidR="007878EB" w:rsidRPr="007878EB" w:rsidRDefault="007878EB" w:rsidP="000558FC">
      <w:pPr>
        <w:pStyle w:val="Paragraphedeliste"/>
        <w:numPr>
          <w:ilvl w:val="0"/>
          <w:numId w:val="22"/>
        </w:num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roofErr w:type="gramStart"/>
      <w:r w:rsidRPr="007878EB">
        <w:rPr>
          <w:rFonts w:ascii="Arial" w:eastAsia="Times New Roman" w:hAnsi="Arial" w:cs="Arial"/>
          <w:color w:val="3B3838" w:themeColor="background2" w:themeShade="40"/>
          <w:sz w:val="18"/>
          <w:szCs w:val="18"/>
          <w:lang w:eastAsia="fr-FR"/>
        </w:rPr>
        <w:t>membre</w:t>
      </w:r>
      <w:proofErr w:type="gramEnd"/>
      <w:r w:rsidRPr="007878EB">
        <w:rPr>
          <w:rFonts w:ascii="Arial" w:eastAsia="Times New Roman" w:hAnsi="Arial" w:cs="Arial"/>
          <w:color w:val="3B3838" w:themeColor="background2" w:themeShade="40"/>
          <w:sz w:val="18"/>
          <w:szCs w:val="18"/>
          <w:lang w:eastAsia="fr-FR"/>
        </w:rPr>
        <w:t xml:space="preserve"> élue du CNU, section 01 (mandature 2016-2019) ;</w:t>
      </w:r>
    </w:p>
    <w:p w14:paraId="6F54D6E7" w14:textId="77777777" w:rsidR="007878EB" w:rsidRDefault="007878EB" w:rsidP="000558FC">
      <w:pPr>
        <w:pStyle w:val="Paragraphedeliste"/>
        <w:numPr>
          <w:ilvl w:val="0"/>
          <w:numId w:val="22"/>
        </w:num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roofErr w:type="gramStart"/>
      <w:r w:rsidRPr="007878EB">
        <w:rPr>
          <w:rFonts w:ascii="Arial" w:eastAsia="Times New Roman" w:hAnsi="Arial" w:cs="Arial"/>
          <w:color w:val="3B3838" w:themeColor="background2" w:themeShade="40"/>
          <w:sz w:val="18"/>
          <w:szCs w:val="18"/>
          <w:lang w:eastAsia="fr-FR"/>
        </w:rPr>
        <w:t>membre</w:t>
      </w:r>
      <w:proofErr w:type="gramEnd"/>
      <w:r w:rsidRPr="007878EB">
        <w:rPr>
          <w:rFonts w:ascii="Arial" w:eastAsia="Times New Roman" w:hAnsi="Arial" w:cs="Arial"/>
          <w:color w:val="3B3838" w:themeColor="background2" w:themeShade="40"/>
          <w:sz w:val="18"/>
          <w:szCs w:val="18"/>
          <w:lang w:eastAsia="fr-FR"/>
        </w:rPr>
        <w:t xml:space="preserve"> (personnalité qualifiée) de la Commission d’évaluation et de contrôle de la médiation de la consommation (commission administrative placée auprès de la DGCCRF), 2015-2016.</w:t>
      </w:r>
    </w:p>
    <w:p w14:paraId="1AF66ED0" w14:textId="77777777" w:rsidR="007878EB" w:rsidRPr="007878EB" w:rsidRDefault="007878EB" w:rsidP="007878EB">
      <w:pPr>
        <w:pStyle w:val="Paragraphedeliste"/>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
    <w:p w14:paraId="24C543EC" w14:textId="32566958" w:rsidR="007878EB" w:rsidRPr="001D485D" w:rsidRDefault="007878EB" w:rsidP="007878EB">
      <w:pPr>
        <w:tabs>
          <w:tab w:val="left" w:pos="1134"/>
        </w:tabs>
        <w:autoSpaceDE w:val="0"/>
        <w:autoSpaceDN w:val="0"/>
        <w:adjustRightInd w:val="0"/>
        <w:snapToGrid w:val="0"/>
        <w:spacing w:line="276" w:lineRule="auto"/>
        <w:ind w:right="680"/>
        <w:jc w:val="both"/>
        <w:textAlignment w:val="center"/>
        <w:rPr>
          <w:rFonts w:ascii="Arial" w:eastAsia="Times New Roman" w:hAnsi="Arial" w:cs="Arial"/>
          <w:b/>
          <w:bCs/>
          <w:color w:val="3B3838" w:themeColor="background2" w:themeShade="40"/>
          <w:sz w:val="18"/>
          <w:szCs w:val="18"/>
          <w:lang w:eastAsia="fr-FR"/>
        </w:rPr>
      </w:pPr>
      <w:r w:rsidRPr="001D485D">
        <w:rPr>
          <w:rFonts w:ascii="Arial" w:eastAsia="Times New Roman" w:hAnsi="Arial" w:cs="Arial"/>
          <w:b/>
          <w:bCs/>
          <w:color w:val="3B3838" w:themeColor="background2" w:themeShade="40"/>
          <w:sz w:val="18"/>
          <w:szCs w:val="18"/>
          <w:lang w:eastAsia="fr-FR"/>
        </w:rPr>
        <w:t>Responsabilités administratives et électives</w:t>
      </w:r>
    </w:p>
    <w:p w14:paraId="78D8F26E" w14:textId="77777777" w:rsidR="001D485D" w:rsidRPr="007878EB" w:rsidRDefault="001D485D" w:rsidP="007878EB">
      <w:p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
    <w:p w14:paraId="3ECB6CB5" w14:textId="77777777" w:rsidR="007878EB" w:rsidRPr="00CD2B2D" w:rsidRDefault="007878EB" w:rsidP="000558FC">
      <w:pPr>
        <w:pStyle w:val="Paragraphedeliste"/>
        <w:numPr>
          <w:ilvl w:val="0"/>
          <w:numId w:val="23"/>
        </w:numPr>
        <w:tabs>
          <w:tab w:val="left" w:pos="1134"/>
        </w:tabs>
        <w:autoSpaceDE w:val="0"/>
        <w:autoSpaceDN w:val="0"/>
        <w:adjustRightInd w:val="0"/>
        <w:snapToGrid w:val="0"/>
        <w:spacing w:line="276" w:lineRule="auto"/>
        <w:ind w:right="680"/>
        <w:jc w:val="both"/>
        <w:textAlignment w:val="center"/>
        <w:rPr>
          <w:rFonts w:ascii="Arial" w:eastAsia="Times New Roman" w:hAnsi="Arial" w:cs="Arial"/>
          <w:b/>
          <w:bCs/>
          <w:color w:val="3B3838" w:themeColor="background2" w:themeShade="40"/>
          <w:sz w:val="18"/>
          <w:szCs w:val="18"/>
          <w:lang w:eastAsia="fr-FR"/>
        </w:rPr>
      </w:pPr>
      <w:proofErr w:type="gramStart"/>
      <w:r w:rsidRPr="00CD2B2D">
        <w:rPr>
          <w:rFonts w:ascii="Arial" w:eastAsia="Times New Roman" w:hAnsi="Arial" w:cs="Arial"/>
          <w:b/>
          <w:bCs/>
          <w:color w:val="3B3838" w:themeColor="background2" w:themeShade="40"/>
          <w:sz w:val="18"/>
          <w:szCs w:val="18"/>
          <w:lang w:eastAsia="fr-FR"/>
        </w:rPr>
        <w:t>au</w:t>
      </w:r>
      <w:proofErr w:type="gramEnd"/>
      <w:r w:rsidRPr="00CD2B2D">
        <w:rPr>
          <w:rFonts w:ascii="Arial" w:eastAsia="Times New Roman" w:hAnsi="Arial" w:cs="Arial"/>
          <w:b/>
          <w:bCs/>
          <w:color w:val="3B3838" w:themeColor="background2" w:themeShade="40"/>
          <w:sz w:val="18"/>
          <w:szCs w:val="18"/>
          <w:lang w:eastAsia="fr-FR"/>
        </w:rPr>
        <w:t xml:space="preserve"> sein de l'Université de Cergy-Pontoise : </w:t>
      </w:r>
    </w:p>
    <w:p w14:paraId="1D162988" w14:textId="77777777" w:rsidR="007878EB" w:rsidRPr="001D485D" w:rsidRDefault="007878EB" w:rsidP="000558FC">
      <w:pPr>
        <w:pStyle w:val="Paragraphedeliste"/>
        <w:numPr>
          <w:ilvl w:val="0"/>
          <w:numId w:val="24"/>
        </w:num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roofErr w:type="gramStart"/>
      <w:r w:rsidRPr="001D485D">
        <w:rPr>
          <w:rFonts w:ascii="Arial" w:eastAsia="Times New Roman" w:hAnsi="Arial" w:cs="Arial"/>
          <w:color w:val="3B3838" w:themeColor="background2" w:themeShade="40"/>
          <w:sz w:val="18"/>
          <w:szCs w:val="18"/>
          <w:lang w:eastAsia="fr-FR"/>
        </w:rPr>
        <w:t>vice</w:t>
      </w:r>
      <w:proofErr w:type="gramEnd"/>
      <w:r w:rsidRPr="001D485D">
        <w:rPr>
          <w:rFonts w:ascii="Arial" w:eastAsia="Times New Roman" w:hAnsi="Arial" w:cs="Arial"/>
          <w:color w:val="3B3838" w:themeColor="background2" w:themeShade="40"/>
          <w:sz w:val="18"/>
          <w:szCs w:val="18"/>
          <w:lang w:eastAsia="fr-FR"/>
        </w:rPr>
        <w:t>-présidente en charge du Conseil d’administration</w:t>
      </w:r>
    </w:p>
    <w:p w14:paraId="76440EB6" w14:textId="77777777" w:rsidR="007878EB" w:rsidRDefault="007878EB" w:rsidP="000558FC">
      <w:pPr>
        <w:pStyle w:val="Paragraphedeliste"/>
        <w:numPr>
          <w:ilvl w:val="0"/>
          <w:numId w:val="24"/>
        </w:num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roofErr w:type="gramStart"/>
      <w:r w:rsidRPr="001D485D">
        <w:rPr>
          <w:rFonts w:ascii="Arial" w:eastAsia="Times New Roman" w:hAnsi="Arial" w:cs="Arial"/>
          <w:color w:val="3B3838" w:themeColor="background2" w:themeShade="40"/>
          <w:sz w:val="18"/>
          <w:szCs w:val="18"/>
          <w:lang w:eastAsia="fr-FR"/>
        </w:rPr>
        <w:t>membre</w:t>
      </w:r>
      <w:proofErr w:type="gramEnd"/>
      <w:r w:rsidRPr="001D485D">
        <w:rPr>
          <w:rFonts w:ascii="Arial" w:eastAsia="Times New Roman" w:hAnsi="Arial" w:cs="Arial"/>
          <w:color w:val="3B3838" w:themeColor="background2" w:themeShade="40"/>
          <w:sz w:val="18"/>
          <w:szCs w:val="18"/>
          <w:lang w:eastAsia="fr-FR"/>
        </w:rPr>
        <w:t xml:space="preserve"> du conseil de l’Ecole doctorale Droit et Sciences humaines</w:t>
      </w:r>
    </w:p>
    <w:p w14:paraId="2089F96B" w14:textId="77777777" w:rsidR="00CD2B2D" w:rsidRPr="001D485D" w:rsidRDefault="00CD2B2D" w:rsidP="00CD2B2D">
      <w:pPr>
        <w:pStyle w:val="Paragraphedeliste"/>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
    <w:p w14:paraId="2BF540D3" w14:textId="77777777" w:rsidR="007878EB" w:rsidRPr="00CD2B2D" w:rsidRDefault="007878EB" w:rsidP="000558FC">
      <w:pPr>
        <w:pStyle w:val="Paragraphedeliste"/>
        <w:numPr>
          <w:ilvl w:val="0"/>
          <w:numId w:val="25"/>
        </w:numPr>
        <w:tabs>
          <w:tab w:val="left" w:pos="1134"/>
        </w:tabs>
        <w:autoSpaceDE w:val="0"/>
        <w:autoSpaceDN w:val="0"/>
        <w:adjustRightInd w:val="0"/>
        <w:snapToGrid w:val="0"/>
        <w:spacing w:line="276" w:lineRule="auto"/>
        <w:ind w:right="680"/>
        <w:jc w:val="both"/>
        <w:textAlignment w:val="center"/>
        <w:rPr>
          <w:rFonts w:ascii="Arial" w:eastAsia="Times New Roman" w:hAnsi="Arial" w:cs="Arial"/>
          <w:b/>
          <w:bCs/>
          <w:color w:val="3B3838" w:themeColor="background2" w:themeShade="40"/>
          <w:sz w:val="18"/>
          <w:szCs w:val="18"/>
          <w:lang w:eastAsia="fr-FR"/>
        </w:rPr>
      </w:pPr>
      <w:proofErr w:type="gramStart"/>
      <w:r w:rsidRPr="00CD2B2D">
        <w:rPr>
          <w:rFonts w:ascii="Arial" w:eastAsia="Times New Roman" w:hAnsi="Arial" w:cs="Arial"/>
          <w:b/>
          <w:bCs/>
          <w:color w:val="3B3838" w:themeColor="background2" w:themeShade="40"/>
          <w:sz w:val="18"/>
          <w:szCs w:val="18"/>
          <w:lang w:eastAsia="fr-FR"/>
        </w:rPr>
        <w:t>au</w:t>
      </w:r>
      <w:proofErr w:type="gramEnd"/>
      <w:r w:rsidRPr="00CD2B2D">
        <w:rPr>
          <w:rFonts w:ascii="Arial" w:eastAsia="Times New Roman" w:hAnsi="Arial" w:cs="Arial"/>
          <w:b/>
          <w:bCs/>
          <w:color w:val="3B3838" w:themeColor="background2" w:themeShade="40"/>
          <w:sz w:val="18"/>
          <w:szCs w:val="18"/>
          <w:lang w:eastAsia="fr-FR"/>
        </w:rPr>
        <w:t xml:space="preserve"> sein de l’Université Paris 13 :</w:t>
      </w:r>
    </w:p>
    <w:p w14:paraId="7AC496EC" w14:textId="77777777" w:rsidR="007878EB" w:rsidRPr="00CD2B2D" w:rsidRDefault="007878EB" w:rsidP="000558FC">
      <w:pPr>
        <w:pStyle w:val="Paragraphedeliste"/>
        <w:numPr>
          <w:ilvl w:val="0"/>
          <w:numId w:val="26"/>
        </w:num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roofErr w:type="gramStart"/>
      <w:r w:rsidRPr="00CD2B2D">
        <w:rPr>
          <w:rFonts w:ascii="Arial" w:eastAsia="Times New Roman" w:hAnsi="Arial" w:cs="Arial"/>
          <w:color w:val="3B3838" w:themeColor="background2" w:themeShade="40"/>
          <w:sz w:val="18"/>
          <w:szCs w:val="18"/>
          <w:lang w:eastAsia="fr-FR"/>
        </w:rPr>
        <w:t>directrice</w:t>
      </w:r>
      <w:proofErr w:type="gramEnd"/>
      <w:r w:rsidRPr="00CD2B2D">
        <w:rPr>
          <w:rFonts w:ascii="Arial" w:eastAsia="Times New Roman" w:hAnsi="Arial" w:cs="Arial"/>
          <w:color w:val="3B3838" w:themeColor="background2" w:themeShade="40"/>
          <w:sz w:val="18"/>
          <w:szCs w:val="18"/>
          <w:lang w:eastAsia="fr-FR"/>
        </w:rPr>
        <w:t xml:space="preserve"> de la Licence en droit</w:t>
      </w:r>
    </w:p>
    <w:p w14:paraId="62DEC562" w14:textId="77777777" w:rsidR="007878EB" w:rsidRPr="00CD2B2D" w:rsidRDefault="007878EB" w:rsidP="000558FC">
      <w:pPr>
        <w:pStyle w:val="Paragraphedeliste"/>
        <w:numPr>
          <w:ilvl w:val="0"/>
          <w:numId w:val="26"/>
        </w:num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roofErr w:type="gramStart"/>
      <w:r w:rsidRPr="00CD2B2D">
        <w:rPr>
          <w:rFonts w:ascii="Arial" w:eastAsia="Times New Roman" w:hAnsi="Arial" w:cs="Arial"/>
          <w:color w:val="3B3838" w:themeColor="background2" w:themeShade="40"/>
          <w:sz w:val="18"/>
          <w:szCs w:val="18"/>
          <w:lang w:eastAsia="fr-FR"/>
        </w:rPr>
        <w:t>directrice</w:t>
      </w:r>
      <w:proofErr w:type="gramEnd"/>
      <w:r w:rsidRPr="00CD2B2D">
        <w:rPr>
          <w:rFonts w:ascii="Arial" w:eastAsia="Times New Roman" w:hAnsi="Arial" w:cs="Arial"/>
          <w:color w:val="3B3838" w:themeColor="background2" w:themeShade="40"/>
          <w:sz w:val="18"/>
          <w:szCs w:val="18"/>
          <w:lang w:eastAsia="fr-FR"/>
        </w:rPr>
        <w:t xml:space="preserve"> du M1 Droit européen et international</w:t>
      </w:r>
    </w:p>
    <w:p w14:paraId="17471EF0" w14:textId="77777777" w:rsidR="007878EB" w:rsidRPr="00CD2B2D" w:rsidRDefault="007878EB" w:rsidP="000558FC">
      <w:pPr>
        <w:pStyle w:val="Paragraphedeliste"/>
        <w:numPr>
          <w:ilvl w:val="0"/>
          <w:numId w:val="26"/>
        </w:num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roofErr w:type="gramStart"/>
      <w:r w:rsidRPr="00CD2B2D">
        <w:rPr>
          <w:rFonts w:ascii="Arial" w:eastAsia="Times New Roman" w:hAnsi="Arial" w:cs="Arial"/>
          <w:color w:val="3B3838" w:themeColor="background2" w:themeShade="40"/>
          <w:sz w:val="18"/>
          <w:szCs w:val="18"/>
          <w:lang w:eastAsia="fr-FR"/>
        </w:rPr>
        <w:t>élue</w:t>
      </w:r>
      <w:proofErr w:type="gramEnd"/>
      <w:r w:rsidRPr="00CD2B2D">
        <w:rPr>
          <w:rFonts w:ascii="Arial" w:eastAsia="Times New Roman" w:hAnsi="Arial" w:cs="Arial"/>
          <w:color w:val="3B3838" w:themeColor="background2" w:themeShade="40"/>
          <w:sz w:val="18"/>
          <w:szCs w:val="18"/>
          <w:lang w:eastAsia="fr-FR"/>
        </w:rPr>
        <w:t xml:space="preserve"> au Conseil scientifique</w:t>
      </w:r>
    </w:p>
    <w:p w14:paraId="1E7AAAF7" w14:textId="77777777" w:rsidR="007878EB" w:rsidRPr="00CD2B2D" w:rsidRDefault="007878EB" w:rsidP="000558FC">
      <w:pPr>
        <w:pStyle w:val="Paragraphedeliste"/>
        <w:numPr>
          <w:ilvl w:val="0"/>
          <w:numId w:val="26"/>
        </w:num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roofErr w:type="gramStart"/>
      <w:r w:rsidRPr="00CD2B2D">
        <w:rPr>
          <w:rFonts w:ascii="Arial" w:eastAsia="Times New Roman" w:hAnsi="Arial" w:cs="Arial"/>
          <w:color w:val="3B3838" w:themeColor="background2" w:themeShade="40"/>
          <w:sz w:val="18"/>
          <w:szCs w:val="18"/>
          <w:lang w:eastAsia="fr-FR"/>
        </w:rPr>
        <w:t>élue</w:t>
      </w:r>
      <w:proofErr w:type="gramEnd"/>
      <w:r w:rsidRPr="00CD2B2D">
        <w:rPr>
          <w:rFonts w:ascii="Arial" w:eastAsia="Times New Roman" w:hAnsi="Arial" w:cs="Arial"/>
          <w:color w:val="3B3838" w:themeColor="background2" w:themeShade="40"/>
          <w:sz w:val="18"/>
          <w:szCs w:val="18"/>
          <w:lang w:eastAsia="fr-FR"/>
        </w:rPr>
        <w:t xml:space="preserve"> au Conseil de l’UFR Droit, Sciences politiques et sociales</w:t>
      </w:r>
    </w:p>
    <w:p w14:paraId="62FD8E09" w14:textId="77777777" w:rsidR="007878EB" w:rsidRPr="00CD2B2D" w:rsidRDefault="007878EB" w:rsidP="000558FC">
      <w:pPr>
        <w:pStyle w:val="Paragraphedeliste"/>
        <w:numPr>
          <w:ilvl w:val="0"/>
          <w:numId w:val="26"/>
        </w:num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roofErr w:type="gramStart"/>
      <w:r w:rsidRPr="00CD2B2D">
        <w:rPr>
          <w:rFonts w:ascii="Arial" w:eastAsia="Times New Roman" w:hAnsi="Arial" w:cs="Arial"/>
          <w:color w:val="3B3838" w:themeColor="background2" w:themeShade="40"/>
          <w:sz w:val="18"/>
          <w:szCs w:val="18"/>
          <w:lang w:eastAsia="fr-FR"/>
        </w:rPr>
        <w:t>membre</w:t>
      </w:r>
      <w:proofErr w:type="gramEnd"/>
      <w:r w:rsidRPr="00CD2B2D">
        <w:rPr>
          <w:rFonts w:ascii="Arial" w:eastAsia="Times New Roman" w:hAnsi="Arial" w:cs="Arial"/>
          <w:color w:val="3B3838" w:themeColor="background2" w:themeShade="40"/>
          <w:sz w:val="18"/>
          <w:szCs w:val="18"/>
          <w:lang w:eastAsia="fr-FR"/>
        </w:rPr>
        <w:t xml:space="preserve"> du Comité d’experts de la section 01 (Droit privé) ;</w:t>
      </w:r>
    </w:p>
    <w:p w14:paraId="6A4E0179" w14:textId="77777777" w:rsidR="00CD2B2D" w:rsidRDefault="00CD2B2D" w:rsidP="007878EB">
      <w:p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
    <w:p w14:paraId="343ED3F9" w14:textId="68323CA9" w:rsidR="007878EB" w:rsidRPr="00CD2B2D" w:rsidRDefault="007878EB" w:rsidP="000558FC">
      <w:pPr>
        <w:pStyle w:val="Paragraphedeliste"/>
        <w:numPr>
          <w:ilvl w:val="0"/>
          <w:numId w:val="27"/>
        </w:numPr>
        <w:tabs>
          <w:tab w:val="left" w:pos="1134"/>
        </w:tabs>
        <w:autoSpaceDE w:val="0"/>
        <w:autoSpaceDN w:val="0"/>
        <w:adjustRightInd w:val="0"/>
        <w:snapToGrid w:val="0"/>
        <w:spacing w:line="276" w:lineRule="auto"/>
        <w:ind w:right="680"/>
        <w:jc w:val="both"/>
        <w:textAlignment w:val="center"/>
        <w:rPr>
          <w:rFonts w:ascii="Arial" w:eastAsia="Times New Roman" w:hAnsi="Arial" w:cs="Arial"/>
          <w:b/>
          <w:bCs/>
          <w:color w:val="3B3838" w:themeColor="background2" w:themeShade="40"/>
          <w:sz w:val="18"/>
          <w:szCs w:val="18"/>
          <w:lang w:eastAsia="fr-FR"/>
        </w:rPr>
      </w:pPr>
      <w:proofErr w:type="gramStart"/>
      <w:r w:rsidRPr="00CD2B2D">
        <w:rPr>
          <w:rFonts w:ascii="Arial" w:eastAsia="Times New Roman" w:hAnsi="Arial" w:cs="Arial"/>
          <w:b/>
          <w:bCs/>
          <w:color w:val="3B3838" w:themeColor="background2" w:themeShade="40"/>
          <w:sz w:val="18"/>
          <w:szCs w:val="18"/>
          <w:lang w:eastAsia="fr-FR"/>
        </w:rPr>
        <w:t>à</w:t>
      </w:r>
      <w:proofErr w:type="gramEnd"/>
      <w:r w:rsidRPr="00CD2B2D">
        <w:rPr>
          <w:rFonts w:ascii="Arial" w:eastAsia="Times New Roman" w:hAnsi="Arial" w:cs="Arial"/>
          <w:b/>
          <w:bCs/>
          <w:color w:val="3B3838" w:themeColor="background2" w:themeShade="40"/>
          <w:sz w:val="18"/>
          <w:szCs w:val="18"/>
          <w:lang w:eastAsia="fr-FR"/>
        </w:rPr>
        <w:t xml:space="preserve"> l'Université du Luxembourg :</w:t>
      </w:r>
    </w:p>
    <w:p w14:paraId="6956D617" w14:textId="77777777" w:rsidR="007878EB" w:rsidRPr="00CD2B2D" w:rsidRDefault="007878EB" w:rsidP="000558FC">
      <w:pPr>
        <w:pStyle w:val="Paragraphedeliste"/>
        <w:numPr>
          <w:ilvl w:val="0"/>
          <w:numId w:val="28"/>
        </w:num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roofErr w:type="gramStart"/>
      <w:r w:rsidRPr="00CD2B2D">
        <w:rPr>
          <w:rFonts w:ascii="Arial" w:eastAsia="Times New Roman" w:hAnsi="Arial" w:cs="Arial"/>
          <w:color w:val="3B3838" w:themeColor="background2" w:themeShade="40"/>
          <w:sz w:val="18"/>
          <w:szCs w:val="18"/>
          <w:lang w:eastAsia="fr-FR"/>
        </w:rPr>
        <w:t>directrice</w:t>
      </w:r>
      <w:proofErr w:type="gramEnd"/>
      <w:r w:rsidRPr="00CD2B2D">
        <w:rPr>
          <w:rFonts w:ascii="Arial" w:eastAsia="Times New Roman" w:hAnsi="Arial" w:cs="Arial"/>
          <w:color w:val="3B3838" w:themeColor="background2" w:themeShade="40"/>
          <w:sz w:val="18"/>
          <w:szCs w:val="18"/>
          <w:lang w:eastAsia="fr-FR"/>
        </w:rPr>
        <w:t xml:space="preserve"> du </w:t>
      </w:r>
      <w:proofErr w:type="spellStart"/>
      <w:r w:rsidRPr="00CD2B2D">
        <w:rPr>
          <w:rFonts w:ascii="Arial" w:eastAsia="Times New Roman" w:hAnsi="Arial" w:cs="Arial"/>
          <w:color w:val="3B3838" w:themeColor="background2" w:themeShade="40"/>
          <w:sz w:val="18"/>
          <w:szCs w:val="18"/>
          <w:lang w:eastAsia="fr-FR"/>
        </w:rPr>
        <w:t>Bachelor</w:t>
      </w:r>
      <w:proofErr w:type="spellEnd"/>
      <w:r w:rsidRPr="00CD2B2D">
        <w:rPr>
          <w:rFonts w:ascii="Arial" w:eastAsia="Times New Roman" w:hAnsi="Arial" w:cs="Arial"/>
          <w:color w:val="3B3838" w:themeColor="background2" w:themeShade="40"/>
          <w:sz w:val="18"/>
          <w:szCs w:val="18"/>
          <w:lang w:eastAsia="fr-FR"/>
        </w:rPr>
        <w:t xml:space="preserve"> en droit</w:t>
      </w:r>
    </w:p>
    <w:p w14:paraId="43601A01" w14:textId="77777777" w:rsidR="007878EB" w:rsidRPr="00CD2B2D" w:rsidRDefault="007878EB" w:rsidP="000558FC">
      <w:pPr>
        <w:pStyle w:val="Paragraphedeliste"/>
        <w:numPr>
          <w:ilvl w:val="0"/>
          <w:numId w:val="28"/>
        </w:num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roofErr w:type="gramStart"/>
      <w:r w:rsidRPr="00CD2B2D">
        <w:rPr>
          <w:rFonts w:ascii="Arial" w:eastAsia="Times New Roman" w:hAnsi="Arial" w:cs="Arial"/>
          <w:color w:val="3B3838" w:themeColor="background2" w:themeShade="40"/>
          <w:sz w:val="18"/>
          <w:szCs w:val="18"/>
          <w:lang w:eastAsia="fr-FR"/>
        </w:rPr>
        <w:t>membre</w:t>
      </w:r>
      <w:proofErr w:type="gramEnd"/>
      <w:r w:rsidRPr="00CD2B2D">
        <w:rPr>
          <w:rFonts w:ascii="Arial" w:eastAsia="Times New Roman" w:hAnsi="Arial" w:cs="Arial"/>
          <w:color w:val="3B3838" w:themeColor="background2" w:themeShade="40"/>
          <w:sz w:val="18"/>
          <w:szCs w:val="18"/>
          <w:lang w:eastAsia="fr-FR"/>
        </w:rPr>
        <w:t xml:space="preserve"> du Conseil de la Faculté de droit, d’économie et de finance.</w:t>
      </w:r>
    </w:p>
    <w:p w14:paraId="79B56406" w14:textId="77777777" w:rsidR="00CD2B2D" w:rsidRDefault="00CD2B2D" w:rsidP="007878EB">
      <w:p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p>
    <w:p w14:paraId="58D2768C" w14:textId="490FAEE5" w:rsidR="007878EB" w:rsidRPr="00CD2B2D" w:rsidRDefault="007878EB" w:rsidP="000558FC">
      <w:pPr>
        <w:pStyle w:val="Paragraphedeliste"/>
        <w:numPr>
          <w:ilvl w:val="0"/>
          <w:numId w:val="29"/>
        </w:numPr>
        <w:tabs>
          <w:tab w:val="left" w:pos="1134"/>
        </w:tabs>
        <w:autoSpaceDE w:val="0"/>
        <w:autoSpaceDN w:val="0"/>
        <w:adjustRightInd w:val="0"/>
        <w:snapToGrid w:val="0"/>
        <w:spacing w:line="276" w:lineRule="auto"/>
        <w:ind w:right="680"/>
        <w:jc w:val="both"/>
        <w:textAlignment w:val="center"/>
        <w:rPr>
          <w:rFonts w:ascii="Arial" w:eastAsia="Times New Roman" w:hAnsi="Arial" w:cs="Arial"/>
          <w:b/>
          <w:bCs/>
          <w:color w:val="3B3838" w:themeColor="background2" w:themeShade="40"/>
          <w:sz w:val="18"/>
          <w:szCs w:val="18"/>
          <w:lang w:eastAsia="fr-FR"/>
        </w:rPr>
      </w:pPr>
      <w:r w:rsidRPr="00CD2B2D">
        <w:rPr>
          <w:rFonts w:ascii="Arial" w:eastAsia="Times New Roman" w:hAnsi="Arial" w:cs="Arial"/>
          <w:b/>
          <w:bCs/>
          <w:color w:val="3B3838" w:themeColor="background2" w:themeShade="40"/>
          <w:sz w:val="18"/>
          <w:szCs w:val="18"/>
          <w:lang w:eastAsia="fr-FR"/>
        </w:rPr>
        <w:t>Sociétés savantes :</w:t>
      </w:r>
    </w:p>
    <w:p w14:paraId="1D1ABF10" w14:textId="77777777" w:rsidR="007878EB" w:rsidRPr="00CD2B2D" w:rsidRDefault="007878EB" w:rsidP="000558FC">
      <w:pPr>
        <w:pStyle w:val="Paragraphedeliste"/>
        <w:numPr>
          <w:ilvl w:val="0"/>
          <w:numId w:val="30"/>
        </w:num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r w:rsidRPr="00CD2B2D">
        <w:rPr>
          <w:rFonts w:ascii="Arial" w:eastAsia="Times New Roman" w:hAnsi="Arial" w:cs="Arial"/>
          <w:color w:val="3B3838" w:themeColor="background2" w:themeShade="40"/>
          <w:sz w:val="18"/>
          <w:szCs w:val="18"/>
          <w:lang w:eastAsia="fr-FR"/>
        </w:rPr>
        <w:t>Membre de la Société de législation comparée (élue au Comité de direction 2013-2017),</w:t>
      </w:r>
    </w:p>
    <w:p w14:paraId="2620995D" w14:textId="77777777" w:rsidR="007878EB" w:rsidRPr="00CD2B2D" w:rsidRDefault="007878EB" w:rsidP="000558FC">
      <w:pPr>
        <w:pStyle w:val="Paragraphedeliste"/>
        <w:numPr>
          <w:ilvl w:val="0"/>
          <w:numId w:val="30"/>
        </w:num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r w:rsidRPr="00CD2B2D">
        <w:rPr>
          <w:rFonts w:ascii="Arial" w:eastAsia="Times New Roman" w:hAnsi="Arial" w:cs="Arial"/>
          <w:color w:val="3B3838" w:themeColor="background2" w:themeShade="40"/>
          <w:sz w:val="18"/>
          <w:szCs w:val="18"/>
          <w:lang w:eastAsia="fr-FR"/>
        </w:rPr>
        <w:t>Membre de Trans Europe Experts (secrétaire générale adjointe 2015-2016)</w:t>
      </w:r>
    </w:p>
    <w:p w14:paraId="4F8A2C50" w14:textId="4BA84260" w:rsidR="007878EB" w:rsidRPr="00CD2B2D" w:rsidRDefault="007878EB" w:rsidP="000558FC">
      <w:pPr>
        <w:pStyle w:val="Paragraphedeliste"/>
        <w:numPr>
          <w:ilvl w:val="0"/>
          <w:numId w:val="30"/>
        </w:numPr>
        <w:tabs>
          <w:tab w:val="left" w:pos="1134"/>
        </w:tabs>
        <w:autoSpaceDE w:val="0"/>
        <w:autoSpaceDN w:val="0"/>
        <w:adjustRightInd w:val="0"/>
        <w:snapToGrid w:val="0"/>
        <w:spacing w:line="276" w:lineRule="auto"/>
        <w:ind w:right="680"/>
        <w:jc w:val="both"/>
        <w:textAlignment w:val="center"/>
        <w:rPr>
          <w:rFonts w:ascii="Arial" w:eastAsia="Times New Roman" w:hAnsi="Arial" w:cs="Arial"/>
          <w:color w:val="3B3838" w:themeColor="background2" w:themeShade="40"/>
          <w:sz w:val="18"/>
          <w:szCs w:val="18"/>
          <w:lang w:eastAsia="fr-FR"/>
        </w:rPr>
      </w:pPr>
      <w:r w:rsidRPr="00CD2B2D">
        <w:rPr>
          <w:rFonts w:ascii="Arial" w:eastAsia="Times New Roman" w:hAnsi="Arial" w:cs="Arial"/>
          <w:color w:val="3B3838" w:themeColor="background2" w:themeShade="40"/>
          <w:sz w:val="18"/>
          <w:szCs w:val="18"/>
          <w:lang w:eastAsia="fr-FR"/>
        </w:rPr>
        <w:t>Membre du Comité français de droit international privé et de l’International Law Association.</w:t>
      </w:r>
    </w:p>
    <w:sectPr w:rsidR="007878EB" w:rsidRPr="00CD2B2D" w:rsidSect="00425E65">
      <w:headerReference w:type="default" r:id="rId8"/>
      <w:footerReference w:type="default" r:id="rId9"/>
      <w:headerReference w:type="first" r:id="rId10"/>
      <w:footerReference w:type="first" r:id="rId11"/>
      <w:pgSz w:w="11900" w:h="16840"/>
      <w:pgMar w:top="851" w:right="851" w:bottom="616" w:left="851" w:header="510"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0A4EC" w14:textId="77777777" w:rsidR="00CB399C" w:rsidRDefault="00CB399C" w:rsidP="00F342F6">
      <w:r>
        <w:separator/>
      </w:r>
    </w:p>
  </w:endnote>
  <w:endnote w:type="continuationSeparator" w:id="0">
    <w:p w14:paraId="7CEA1EBD" w14:textId="77777777" w:rsidR="00CB399C" w:rsidRDefault="00CB399C" w:rsidP="00F3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altName w:val="Calibri"/>
    <w:charset w:val="00"/>
    <w:family w:val="auto"/>
    <w:pitch w:val="variable"/>
    <w:sig w:usb0="A00000FF" w:usb1="5000E07B" w:usb2="00000000" w:usb3="00000000" w:csb0="0000019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Berkeley-Book">
    <w:altName w:val="Calibr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E48ED" w14:textId="77777777" w:rsidR="00FA24D4" w:rsidRDefault="00FA24D4" w:rsidP="00FA24D4">
    <w:pPr>
      <w:pStyle w:val="Pieddepage"/>
    </w:pPr>
  </w:p>
  <w:p w14:paraId="2140996C" w14:textId="77777777" w:rsidR="00FA24D4" w:rsidRDefault="00FA24D4" w:rsidP="00FA24D4">
    <w:pPr>
      <w:pStyle w:val="Pieddepage"/>
    </w:pPr>
  </w:p>
  <w:p w14:paraId="464A783C" w14:textId="77777777" w:rsidR="00FA24D4" w:rsidRDefault="00FA24D4" w:rsidP="00FA24D4">
    <w:pPr>
      <w:pStyle w:val="Pieddepage"/>
    </w:pPr>
  </w:p>
  <w:p w14:paraId="43C4A12B" w14:textId="097027DF" w:rsidR="00FA24D4" w:rsidRDefault="00FA24D4">
    <w:pPr>
      <w:pStyle w:val="Pieddepage"/>
    </w:pPr>
    <w:r>
      <w:rPr>
        <w:noProof/>
      </w:rPr>
      <w:drawing>
        <wp:inline distT="0" distB="0" distL="0" distR="0" wp14:anchorId="2EB644D8" wp14:editId="217BDA1A">
          <wp:extent cx="1651000" cy="539626"/>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2BEC" w14:textId="425395E3" w:rsidR="00425E65" w:rsidRDefault="00425E65">
    <w:pPr>
      <w:pStyle w:val="Pieddepage"/>
    </w:pPr>
  </w:p>
  <w:p w14:paraId="1BAA012E" w14:textId="63FC01C6" w:rsidR="00425E65" w:rsidRDefault="00425E65">
    <w:pPr>
      <w:pStyle w:val="Pieddepage"/>
    </w:pPr>
  </w:p>
  <w:p w14:paraId="55DCEE62" w14:textId="77777777" w:rsidR="00425E65" w:rsidRDefault="00425E65">
    <w:pPr>
      <w:pStyle w:val="Pieddepage"/>
    </w:pPr>
  </w:p>
  <w:p w14:paraId="545DBB91" w14:textId="49A77D8D" w:rsidR="005259DD" w:rsidRDefault="00425E65">
    <w:pPr>
      <w:pStyle w:val="Pieddepage"/>
    </w:pPr>
    <w:r>
      <w:rPr>
        <w:noProof/>
      </w:rPr>
      <w:drawing>
        <wp:inline distT="0" distB="0" distL="0" distR="0" wp14:anchorId="2812F67F" wp14:editId="7A87357C">
          <wp:extent cx="1651000" cy="539626"/>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a:extLst>
                      <a:ext uri="{28A0092B-C50C-407E-A947-70E740481C1C}">
                        <a14:useLocalDpi xmlns:a14="http://schemas.microsoft.com/office/drawing/2010/main" val="0"/>
                      </a:ext>
                    </a:extLst>
                  </a:blip>
                  <a:stretch>
                    <a:fillRect/>
                  </a:stretch>
                </pic:blipFill>
                <pic:spPr>
                  <a:xfrm>
                    <a:off x="0" y="0"/>
                    <a:ext cx="1713550" cy="5600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95CCD5" w14:textId="77777777" w:rsidR="00CB399C" w:rsidRDefault="00CB399C" w:rsidP="00F342F6">
      <w:r>
        <w:separator/>
      </w:r>
    </w:p>
  </w:footnote>
  <w:footnote w:type="continuationSeparator" w:id="0">
    <w:p w14:paraId="531ADB2A" w14:textId="77777777" w:rsidR="00CB399C" w:rsidRDefault="00CB399C" w:rsidP="00F3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F43EF" w14:textId="29D9CA15" w:rsidR="00F342F6" w:rsidRDefault="00F342F6">
    <w:pPr>
      <w:pStyle w:val="En-tte"/>
    </w:pPr>
  </w:p>
  <w:p w14:paraId="275909A0" w14:textId="5EEA71A2" w:rsidR="002A3B7F" w:rsidRDefault="002A3B7F">
    <w:pPr>
      <w:pStyle w:val="En-tte"/>
    </w:pPr>
  </w:p>
  <w:p w14:paraId="63163050" w14:textId="65484C72" w:rsidR="002A3B7F" w:rsidRDefault="002A3B7F">
    <w:pPr>
      <w:pStyle w:val="En-tte"/>
    </w:pPr>
  </w:p>
  <w:p w14:paraId="21A99406" w14:textId="77777777" w:rsidR="002A3B7F" w:rsidRDefault="002A3B7F">
    <w:pPr>
      <w:pStyle w:val="En-tte"/>
    </w:pPr>
  </w:p>
  <w:p w14:paraId="56B8E32E" w14:textId="056E3EBC" w:rsidR="00F342F6" w:rsidRDefault="00F342F6">
    <w:pPr>
      <w:pStyle w:val="En-tte"/>
    </w:pPr>
  </w:p>
  <w:p w14:paraId="7169647F" w14:textId="77777777" w:rsidR="005E076B" w:rsidRDefault="005E07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08125" w14:textId="61DF6121" w:rsidR="002A3B7F" w:rsidRDefault="00CE4422" w:rsidP="00CE4422">
    <w:pPr>
      <w:pStyle w:val="En-tte"/>
      <w:tabs>
        <w:tab w:val="clear" w:pos="4536"/>
        <w:tab w:val="clear" w:pos="9072"/>
        <w:tab w:val="left" w:pos="5961"/>
      </w:tabs>
      <w:ind w:left="-397"/>
      <w:jc w:val="center"/>
    </w:pPr>
    <w:r>
      <w:rPr>
        <w:noProof/>
      </w:rPr>
      <w:drawing>
        <wp:inline distT="0" distB="0" distL="0" distR="0" wp14:anchorId="44A5C357" wp14:editId="271BEFDB">
          <wp:extent cx="1307507" cy="681488"/>
          <wp:effectExtent l="0" t="0" r="63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1320610" cy="688317"/>
                  </a:xfrm>
                  <a:prstGeom prst="rect">
                    <a:avLst/>
                  </a:prstGeom>
                </pic:spPr>
              </pic:pic>
            </a:graphicData>
          </a:graphic>
        </wp:inline>
      </w:drawing>
    </w:r>
  </w:p>
  <w:p w14:paraId="4BD5EDF0" w14:textId="70FFBAAA" w:rsidR="002A3B7F" w:rsidRDefault="002A3B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6D4B"/>
    <w:multiLevelType w:val="hybridMultilevel"/>
    <w:tmpl w:val="BAD6249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2D59A3"/>
    <w:multiLevelType w:val="hybridMultilevel"/>
    <w:tmpl w:val="368861DA"/>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3C7F56"/>
    <w:multiLevelType w:val="hybridMultilevel"/>
    <w:tmpl w:val="24EE082A"/>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AD251F"/>
    <w:multiLevelType w:val="hybridMultilevel"/>
    <w:tmpl w:val="9D28A0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B669A6"/>
    <w:multiLevelType w:val="hybridMultilevel"/>
    <w:tmpl w:val="AE36C95A"/>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3324D9"/>
    <w:multiLevelType w:val="hybridMultilevel"/>
    <w:tmpl w:val="967A71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F7599"/>
    <w:multiLevelType w:val="hybridMultilevel"/>
    <w:tmpl w:val="B9823EEA"/>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7A2E32"/>
    <w:multiLevelType w:val="hybridMultilevel"/>
    <w:tmpl w:val="A2122FD0"/>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F4E7682"/>
    <w:multiLevelType w:val="hybridMultilevel"/>
    <w:tmpl w:val="8118D860"/>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7130056"/>
    <w:multiLevelType w:val="hybridMultilevel"/>
    <w:tmpl w:val="D7D24550"/>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8F24EA9"/>
    <w:multiLevelType w:val="hybridMultilevel"/>
    <w:tmpl w:val="C2EEC7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494DFC"/>
    <w:multiLevelType w:val="hybridMultilevel"/>
    <w:tmpl w:val="20F0DC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D563DC2"/>
    <w:multiLevelType w:val="hybridMultilevel"/>
    <w:tmpl w:val="E76E2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9A915BB"/>
    <w:multiLevelType w:val="hybridMultilevel"/>
    <w:tmpl w:val="07F813EE"/>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AE028A4"/>
    <w:multiLevelType w:val="hybridMultilevel"/>
    <w:tmpl w:val="DF94BBD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8C8387D"/>
    <w:multiLevelType w:val="hybridMultilevel"/>
    <w:tmpl w:val="8A60F6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8320D3"/>
    <w:multiLevelType w:val="hybridMultilevel"/>
    <w:tmpl w:val="D98EC396"/>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CC95373"/>
    <w:multiLevelType w:val="hybridMultilevel"/>
    <w:tmpl w:val="3B2677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E791743"/>
    <w:multiLevelType w:val="hybridMultilevel"/>
    <w:tmpl w:val="BCB01C2E"/>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F6028BF"/>
    <w:multiLevelType w:val="hybridMultilevel"/>
    <w:tmpl w:val="A0C06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C9611C"/>
    <w:multiLevelType w:val="hybridMultilevel"/>
    <w:tmpl w:val="2F3C7190"/>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CD700A"/>
    <w:multiLevelType w:val="hybridMultilevel"/>
    <w:tmpl w:val="9F00652C"/>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CA2165"/>
    <w:multiLevelType w:val="hybridMultilevel"/>
    <w:tmpl w:val="A8C063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B795C57"/>
    <w:multiLevelType w:val="hybridMultilevel"/>
    <w:tmpl w:val="73C4999E"/>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F2354FD"/>
    <w:multiLevelType w:val="hybridMultilevel"/>
    <w:tmpl w:val="5094BC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0DB458C"/>
    <w:multiLevelType w:val="hybridMultilevel"/>
    <w:tmpl w:val="412C9AA4"/>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0FF2A18"/>
    <w:multiLevelType w:val="hybridMultilevel"/>
    <w:tmpl w:val="3C5A99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59B7C61"/>
    <w:multiLevelType w:val="hybridMultilevel"/>
    <w:tmpl w:val="CD6E7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6795224"/>
    <w:multiLevelType w:val="hybridMultilevel"/>
    <w:tmpl w:val="F9DE514C"/>
    <w:lvl w:ilvl="0" w:tplc="8AAC485A">
      <w:start w:val="1"/>
      <w:numFmt w:val="bullet"/>
      <w:lvlText w:val="-"/>
      <w:lvlJc w:val="left"/>
      <w:pPr>
        <w:ind w:left="720" w:hanging="360"/>
      </w:pPr>
      <w:rPr>
        <w:rFonts w:ascii="Work Sans" w:hAnsi="Work San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DA33686"/>
    <w:multiLevelType w:val="hybridMultilevel"/>
    <w:tmpl w:val="884C31E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11"/>
  </w:num>
  <w:num w:numId="4">
    <w:abstractNumId w:val="12"/>
  </w:num>
  <w:num w:numId="5">
    <w:abstractNumId w:val="2"/>
  </w:num>
  <w:num w:numId="6">
    <w:abstractNumId w:val="0"/>
  </w:num>
  <w:num w:numId="7">
    <w:abstractNumId w:val="8"/>
  </w:num>
  <w:num w:numId="8">
    <w:abstractNumId w:val="14"/>
  </w:num>
  <w:num w:numId="9">
    <w:abstractNumId w:val="16"/>
  </w:num>
  <w:num w:numId="10">
    <w:abstractNumId w:val="10"/>
  </w:num>
  <w:num w:numId="11">
    <w:abstractNumId w:val="20"/>
  </w:num>
  <w:num w:numId="12">
    <w:abstractNumId w:val="26"/>
  </w:num>
  <w:num w:numId="13">
    <w:abstractNumId w:val="25"/>
  </w:num>
  <w:num w:numId="14">
    <w:abstractNumId w:val="7"/>
  </w:num>
  <w:num w:numId="15">
    <w:abstractNumId w:val="18"/>
  </w:num>
  <w:num w:numId="16">
    <w:abstractNumId w:val="19"/>
  </w:num>
  <w:num w:numId="17">
    <w:abstractNumId w:val="28"/>
  </w:num>
  <w:num w:numId="18">
    <w:abstractNumId w:val="1"/>
  </w:num>
  <w:num w:numId="19">
    <w:abstractNumId w:val="9"/>
  </w:num>
  <w:num w:numId="20">
    <w:abstractNumId w:val="24"/>
  </w:num>
  <w:num w:numId="21">
    <w:abstractNumId w:val="21"/>
  </w:num>
  <w:num w:numId="22">
    <w:abstractNumId w:val="29"/>
  </w:num>
  <w:num w:numId="23">
    <w:abstractNumId w:val="22"/>
  </w:num>
  <w:num w:numId="24">
    <w:abstractNumId w:val="23"/>
  </w:num>
  <w:num w:numId="25">
    <w:abstractNumId w:val="27"/>
  </w:num>
  <w:num w:numId="26">
    <w:abstractNumId w:val="4"/>
  </w:num>
  <w:num w:numId="27">
    <w:abstractNumId w:val="3"/>
  </w:num>
  <w:num w:numId="28">
    <w:abstractNumId w:val="13"/>
  </w:num>
  <w:num w:numId="29">
    <w:abstractNumId w:val="17"/>
  </w:num>
  <w:num w:numId="30">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2F6"/>
    <w:rsid w:val="000558FC"/>
    <w:rsid w:val="000A7E8F"/>
    <w:rsid w:val="000B4242"/>
    <w:rsid w:val="000B6D39"/>
    <w:rsid w:val="000C1D09"/>
    <w:rsid w:val="000D3D3F"/>
    <w:rsid w:val="000E1A81"/>
    <w:rsid w:val="000E5D31"/>
    <w:rsid w:val="000F1F6A"/>
    <w:rsid w:val="000F24C4"/>
    <w:rsid w:val="0011255E"/>
    <w:rsid w:val="0014540B"/>
    <w:rsid w:val="00181BA5"/>
    <w:rsid w:val="00191863"/>
    <w:rsid w:val="00195D8C"/>
    <w:rsid w:val="001D485D"/>
    <w:rsid w:val="001F6C66"/>
    <w:rsid w:val="0020609E"/>
    <w:rsid w:val="002333AF"/>
    <w:rsid w:val="002A3B7F"/>
    <w:rsid w:val="002D7F33"/>
    <w:rsid w:val="002F64FD"/>
    <w:rsid w:val="0032588D"/>
    <w:rsid w:val="00327DE4"/>
    <w:rsid w:val="0033033D"/>
    <w:rsid w:val="0033345C"/>
    <w:rsid w:val="003473EA"/>
    <w:rsid w:val="003573AB"/>
    <w:rsid w:val="003A1D74"/>
    <w:rsid w:val="003A5877"/>
    <w:rsid w:val="003E2FD0"/>
    <w:rsid w:val="00403D39"/>
    <w:rsid w:val="00406D92"/>
    <w:rsid w:val="00422A7E"/>
    <w:rsid w:val="00425E65"/>
    <w:rsid w:val="004373F3"/>
    <w:rsid w:val="00462905"/>
    <w:rsid w:val="00474C5A"/>
    <w:rsid w:val="00480A91"/>
    <w:rsid w:val="0048140F"/>
    <w:rsid w:val="004B22AC"/>
    <w:rsid w:val="004C4053"/>
    <w:rsid w:val="00511B0B"/>
    <w:rsid w:val="005259DD"/>
    <w:rsid w:val="00564338"/>
    <w:rsid w:val="00571DA3"/>
    <w:rsid w:val="005720C3"/>
    <w:rsid w:val="005E076B"/>
    <w:rsid w:val="005E16F1"/>
    <w:rsid w:val="005E2F50"/>
    <w:rsid w:val="00613839"/>
    <w:rsid w:val="0062322B"/>
    <w:rsid w:val="00643436"/>
    <w:rsid w:val="00646C17"/>
    <w:rsid w:val="00686F12"/>
    <w:rsid w:val="00720921"/>
    <w:rsid w:val="0073170B"/>
    <w:rsid w:val="00737533"/>
    <w:rsid w:val="00747BB3"/>
    <w:rsid w:val="007878EB"/>
    <w:rsid w:val="007B5FB2"/>
    <w:rsid w:val="00812ACC"/>
    <w:rsid w:val="00815B45"/>
    <w:rsid w:val="00832F66"/>
    <w:rsid w:val="008359B5"/>
    <w:rsid w:val="00854B87"/>
    <w:rsid w:val="00887E28"/>
    <w:rsid w:val="008E1028"/>
    <w:rsid w:val="008E1566"/>
    <w:rsid w:val="008F6F82"/>
    <w:rsid w:val="009673BF"/>
    <w:rsid w:val="0098770C"/>
    <w:rsid w:val="009B2F45"/>
    <w:rsid w:val="00A22947"/>
    <w:rsid w:val="00A257E7"/>
    <w:rsid w:val="00A25C27"/>
    <w:rsid w:val="00A6224B"/>
    <w:rsid w:val="00A75081"/>
    <w:rsid w:val="00A75FCA"/>
    <w:rsid w:val="00A8650D"/>
    <w:rsid w:val="00A90834"/>
    <w:rsid w:val="00A93D10"/>
    <w:rsid w:val="00AA2254"/>
    <w:rsid w:val="00AA380B"/>
    <w:rsid w:val="00AF6BD2"/>
    <w:rsid w:val="00B111D3"/>
    <w:rsid w:val="00B360EC"/>
    <w:rsid w:val="00B61D6B"/>
    <w:rsid w:val="00B7791E"/>
    <w:rsid w:val="00B82446"/>
    <w:rsid w:val="00B97B71"/>
    <w:rsid w:val="00BA483D"/>
    <w:rsid w:val="00BE4192"/>
    <w:rsid w:val="00C862CD"/>
    <w:rsid w:val="00CB399C"/>
    <w:rsid w:val="00CD2B2D"/>
    <w:rsid w:val="00CE4422"/>
    <w:rsid w:val="00CE7652"/>
    <w:rsid w:val="00CF09F4"/>
    <w:rsid w:val="00CF6BE2"/>
    <w:rsid w:val="00DC7CFE"/>
    <w:rsid w:val="00E01C44"/>
    <w:rsid w:val="00E24318"/>
    <w:rsid w:val="00E26FFC"/>
    <w:rsid w:val="00E61555"/>
    <w:rsid w:val="00EA0718"/>
    <w:rsid w:val="00F16D5B"/>
    <w:rsid w:val="00F342F6"/>
    <w:rsid w:val="00F35902"/>
    <w:rsid w:val="00F74F90"/>
    <w:rsid w:val="00F83E6B"/>
    <w:rsid w:val="00F85500"/>
    <w:rsid w:val="00F922C5"/>
    <w:rsid w:val="00FA24D4"/>
    <w:rsid w:val="00FD42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F251FF"/>
  <w15:chartTrackingRefBased/>
  <w15:docId w15:val="{655CF0DE-6D7F-7E44-BE14-FCA1C68A3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322B"/>
  </w:style>
  <w:style w:type="paragraph" w:styleId="Titre1">
    <w:name w:val="heading 1"/>
    <w:basedOn w:val="Normal"/>
    <w:next w:val="Normal"/>
    <w:link w:val="Titre1Car"/>
    <w:uiPriority w:val="9"/>
    <w:qFormat/>
    <w:rsid w:val="002F64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342F6"/>
    <w:pPr>
      <w:tabs>
        <w:tab w:val="center" w:pos="4536"/>
        <w:tab w:val="right" w:pos="9072"/>
      </w:tabs>
    </w:pPr>
  </w:style>
  <w:style w:type="character" w:customStyle="1" w:styleId="En-tteCar">
    <w:name w:val="En-tête Car"/>
    <w:basedOn w:val="Policepardfaut"/>
    <w:link w:val="En-tte"/>
    <w:uiPriority w:val="99"/>
    <w:rsid w:val="00F342F6"/>
  </w:style>
  <w:style w:type="paragraph" w:styleId="Pieddepage">
    <w:name w:val="footer"/>
    <w:basedOn w:val="Normal"/>
    <w:link w:val="PieddepageCar"/>
    <w:uiPriority w:val="99"/>
    <w:unhideWhenUsed/>
    <w:rsid w:val="00F342F6"/>
    <w:pPr>
      <w:tabs>
        <w:tab w:val="center" w:pos="4536"/>
        <w:tab w:val="right" w:pos="9072"/>
      </w:tabs>
    </w:pPr>
  </w:style>
  <w:style w:type="character" w:customStyle="1" w:styleId="PieddepageCar">
    <w:name w:val="Pied de page Car"/>
    <w:basedOn w:val="Policepardfaut"/>
    <w:link w:val="Pieddepage"/>
    <w:uiPriority w:val="99"/>
    <w:rsid w:val="00F342F6"/>
  </w:style>
  <w:style w:type="paragraph" w:customStyle="1" w:styleId="Paragraphestandard">
    <w:name w:val="[Paragraphe standard]"/>
    <w:basedOn w:val="Normal"/>
    <w:uiPriority w:val="99"/>
    <w:rsid w:val="00F342F6"/>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re1Car">
    <w:name w:val="Titre 1 Car"/>
    <w:basedOn w:val="Policepardfaut"/>
    <w:link w:val="Titre1"/>
    <w:uiPriority w:val="9"/>
    <w:rsid w:val="002F64FD"/>
    <w:rPr>
      <w:rFonts w:asciiTheme="majorHAnsi" w:eastAsiaTheme="majorEastAsia" w:hAnsiTheme="majorHAnsi" w:cstheme="majorBidi"/>
      <w:color w:val="2F5496" w:themeColor="accent1" w:themeShade="BF"/>
      <w:sz w:val="32"/>
      <w:szCs w:val="32"/>
    </w:rPr>
  </w:style>
  <w:style w:type="paragraph" w:styleId="Rvision">
    <w:name w:val="Revision"/>
    <w:hidden/>
    <w:uiPriority w:val="99"/>
    <w:semiHidden/>
    <w:rsid w:val="002F64FD"/>
  </w:style>
  <w:style w:type="paragraph" w:styleId="Textedebulles">
    <w:name w:val="Balloon Text"/>
    <w:basedOn w:val="Normal"/>
    <w:link w:val="TextedebullesCar"/>
    <w:uiPriority w:val="99"/>
    <w:semiHidden/>
    <w:unhideWhenUsed/>
    <w:rsid w:val="0073170B"/>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73170B"/>
    <w:rPr>
      <w:rFonts w:ascii="Times New Roman" w:hAnsi="Times New Roman" w:cs="Times New Roman"/>
      <w:sz w:val="18"/>
      <w:szCs w:val="18"/>
    </w:rPr>
  </w:style>
  <w:style w:type="paragraph" w:styleId="Paragraphedeliste">
    <w:name w:val="List Paragraph"/>
    <w:basedOn w:val="Normal"/>
    <w:uiPriority w:val="34"/>
    <w:qFormat/>
    <w:rsid w:val="003A1D74"/>
    <w:pPr>
      <w:ind w:left="720"/>
      <w:contextualSpacing/>
    </w:pPr>
  </w:style>
  <w:style w:type="character" w:styleId="Lienhypertexte">
    <w:name w:val="Hyperlink"/>
    <w:basedOn w:val="Policepardfaut"/>
    <w:uiPriority w:val="99"/>
    <w:unhideWhenUsed/>
    <w:rsid w:val="003A1D74"/>
    <w:rPr>
      <w:color w:val="0563C1" w:themeColor="hyperlink"/>
      <w:u w:val="single"/>
    </w:rPr>
  </w:style>
  <w:style w:type="character" w:styleId="Mentionnonrsolue">
    <w:name w:val="Unresolved Mention"/>
    <w:basedOn w:val="Policepardfaut"/>
    <w:uiPriority w:val="99"/>
    <w:semiHidden/>
    <w:unhideWhenUsed/>
    <w:rsid w:val="003A1D74"/>
    <w:rPr>
      <w:color w:val="605E5C"/>
      <w:shd w:val="clear" w:color="auto" w:fill="E1DFDD"/>
    </w:rPr>
  </w:style>
  <w:style w:type="character" w:styleId="Lienhypertextesuivivisit">
    <w:name w:val="FollowedHyperlink"/>
    <w:basedOn w:val="Policepardfaut"/>
    <w:uiPriority w:val="99"/>
    <w:semiHidden/>
    <w:unhideWhenUsed/>
    <w:rsid w:val="002333AF"/>
    <w:rPr>
      <w:color w:val="954F72" w:themeColor="followedHyperlink"/>
      <w:u w:val="single"/>
    </w:rPr>
  </w:style>
  <w:style w:type="paragraph" w:styleId="NormalWeb">
    <w:name w:val="Normal (Web)"/>
    <w:basedOn w:val="Normal"/>
    <w:uiPriority w:val="99"/>
    <w:semiHidden/>
    <w:unhideWhenUsed/>
    <w:rsid w:val="00480A91"/>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4134">
      <w:bodyDiv w:val="1"/>
      <w:marLeft w:val="0"/>
      <w:marRight w:val="0"/>
      <w:marTop w:val="0"/>
      <w:marBottom w:val="0"/>
      <w:divBdr>
        <w:top w:val="none" w:sz="0" w:space="0" w:color="auto"/>
        <w:left w:val="none" w:sz="0" w:space="0" w:color="auto"/>
        <w:bottom w:val="none" w:sz="0" w:space="0" w:color="auto"/>
        <w:right w:val="none" w:sz="0" w:space="0" w:color="auto"/>
      </w:divBdr>
    </w:div>
    <w:div w:id="170871909">
      <w:bodyDiv w:val="1"/>
      <w:marLeft w:val="0"/>
      <w:marRight w:val="0"/>
      <w:marTop w:val="0"/>
      <w:marBottom w:val="0"/>
      <w:divBdr>
        <w:top w:val="none" w:sz="0" w:space="0" w:color="auto"/>
        <w:left w:val="none" w:sz="0" w:space="0" w:color="auto"/>
        <w:bottom w:val="none" w:sz="0" w:space="0" w:color="auto"/>
        <w:right w:val="none" w:sz="0" w:space="0" w:color="auto"/>
      </w:divBdr>
    </w:div>
    <w:div w:id="461853370">
      <w:bodyDiv w:val="1"/>
      <w:marLeft w:val="0"/>
      <w:marRight w:val="0"/>
      <w:marTop w:val="0"/>
      <w:marBottom w:val="0"/>
      <w:divBdr>
        <w:top w:val="none" w:sz="0" w:space="0" w:color="auto"/>
        <w:left w:val="none" w:sz="0" w:space="0" w:color="auto"/>
        <w:bottom w:val="none" w:sz="0" w:space="0" w:color="auto"/>
        <w:right w:val="none" w:sz="0" w:space="0" w:color="auto"/>
      </w:divBdr>
    </w:div>
    <w:div w:id="1617910891">
      <w:bodyDiv w:val="1"/>
      <w:marLeft w:val="0"/>
      <w:marRight w:val="0"/>
      <w:marTop w:val="0"/>
      <w:marBottom w:val="0"/>
      <w:divBdr>
        <w:top w:val="none" w:sz="0" w:space="0" w:color="auto"/>
        <w:left w:val="none" w:sz="0" w:space="0" w:color="auto"/>
        <w:bottom w:val="none" w:sz="0" w:space="0" w:color="auto"/>
        <w:right w:val="none" w:sz="0" w:space="0" w:color="auto"/>
      </w:divBdr>
      <w:divsChild>
        <w:div w:id="660961494">
          <w:marLeft w:val="0"/>
          <w:marRight w:val="0"/>
          <w:marTop w:val="0"/>
          <w:marBottom w:val="0"/>
          <w:divBdr>
            <w:top w:val="none" w:sz="0" w:space="0" w:color="auto"/>
            <w:left w:val="none" w:sz="0" w:space="0" w:color="auto"/>
            <w:bottom w:val="none" w:sz="0" w:space="0" w:color="auto"/>
            <w:right w:val="none" w:sz="0" w:space="0" w:color="auto"/>
          </w:divBdr>
          <w:divsChild>
            <w:div w:id="1311787321">
              <w:marLeft w:val="0"/>
              <w:marRight w:val="0"/>
              <w:marTop w:val="0"/>
              <w:marBottom w:val="0"/>
              <w:divBdr>
                <w:top w:val="none" w:sz="0" w:space="0" w:color="auto"/>
                <w:left w:val="none" w:sz="0" w:space="0" w:color="auto"/>
                <w:bottom w:val="none" w:sz="0" w:space="0" w:color="auto"/>
                <w:right w:val="none" w:sz="0" w:space="0" w:color="auto"/>
              </w:divBdr>
              <w:divsChild>
                <w:div w:id="1987659810">
                  <w:marLeft w:val="0"/>
                  <w:marRight w:val="0"/>
                  <w:marTop w:val="0"/>
                  <w:marBottom w:val="0"/>
                  <w:divBdr>
                    <w:top w:val="none" w:sz="0" w:space="0" w:color="auto"/>
                    <w:left w:val="none" w:sz="0" w:space="0" w:color="auto"/>
                    <w:bottom w:val="none" w:sz="0" w:space="0" w:color="auto"/>
                    <w:right w:val="none" w:sz="0" w:space="0" w:color="auto"/>
                  </w:divBdr>
                  <w:divsChild>
                    <w:div w:id="1127116327">
                      <w:marLeft w:val="0"/>
                      <w:marRight w:val="0"/>
                      <w:marTop w:val="0"/>
                      <w:marBottom w:val="0"/>
                      <w:divBdr>
                        <w:top w:val="none" w:sz="0" w:space="0" w:color="auto"/>
                        <w:left w:val="none" w:sz="0" w:space="0" w:color="auto"/>
                        <w:bottom w:val="none" w:sz="0" w:space="0" w:color="auto"/>
                        <w:right w:val="none" w:sz="0" w:space="0" w:color="auto"/>
                      </w:divBdr>
                      <w:divsChild>
                        <w:div w:id="841548195">
                          <w:marLeft w:val="0"/>
                          <w:marRight w:val="0"/>
                          <w:marTop w:val="0"/>
                          <w:marBottom w:val="0"/>
                          <w:divBdr>
                            <w:top w:val="none" w:sz="0" w:space="0" w:color="auto"/>
                            <w:left w:val="none" w:sz="0" w:space="0" w:color="auto"/>
                            <w:bottom w:val="none" w:sz="0" w:space="0" w:color="auto"/>
                            <w:right w:val="none" w:sz="0" w:space="0" w:color="auto"/>
                          </w:divBdr>
                          <w:divsChild>
                            <w:div w:id="1430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790387">
      <w:bodyDiv w:val="1"/>
      <w:marLeft w:val="0"/>
      <w:marRight w:val="0"/>
      <w:marTop w:val="0"/>
      <w:marBottom w:val="0"/>
      <w:divBdr>
        <w:top w:val="none" w:sz="0" w:space="0" w:color="auto"/>
        <w:left w:val="none" w:sz="0" w:space="0" w:color="auto"/>
        <w:bottom w:val="none" w:sz="0" w:space="0" w:color="auto"/>
        <w:right w:val="none" w:sz="0" w:space="0" w:color="auto"/>
      </w:divBdr>
    </w:div>
    <w:div w:id="174425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94AB5-CD1F-4255-9853-78DDE1F2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3081</Words>
  <Characters>16948</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Elodie MARGUERITE</cp:lastModifiedBy>
  <cp:revision>2</cp:revision>
  <cp:lastPrinted>2020-09-11T13:24:00Z</cp:lastPrinted>
  <dcterms:created xsi:type="dcterms:W3CDTF">2022-06-30T06:52:00Z</dcterms:created>
  <dcterms:modified xsi:type="dcterms:W3CDTF">2022-06-30T06:52:00Z</dcterms:modified>
</cp:coreProperties>
</file>