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22CFECCD" w:rsidR="002D7F33" w:rsidRPr="002D7F33" w:rsidRDefault="0087069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Pierre-Marie RAYNAL</w:t>
      </w:r>
    </w:p>
    <w:bookmarkEnd w:id="0"/>
    <w:p w14:paraId="6EB3632C" w14:textId="03458AD6" w:rsidR="003A1D74" w:rsidRDefault="008A598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>
        <w:rPr>
          <w:rFonts w:ascii="Arial" w:hAnsi="Arial" w:cs="Arial"/>
          <w:bCs/>
          <w:color w:val="3E3B38"/>
          <w:sz w:val="28"/>
          <w:szCs w:val="36"/>
        </w:rPr>
        <w:t xml:space="preserve">Maître de conférences </w:t>
      </w:r>
      <w:r w:rsidR="00663E1D">
        <w:rPr>
          <w:rFonts w:ascii="Arial" w:hAnsi="Arial" w:cs="Arial"/>
          <w:bCs/>
          <w:color w:val="3E3B38"/>
          <w:sz w:val="28"/>
          <w:szCs w:val="36"/>
        </w:rPr>
        <w:t>en droit public</w:t>
      </w:r>
    </w:p>
    <w:p w14:paraId="03496CF5" w14:textId="32E5AD86" w:rsidR="00ED671D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68E64C3B" w14:textId="1DEBD803" w:rsidR="00ED671D" w:rsidRDefault="00ED671D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5FA912E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87069D"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Ouvrages </w:t>
      </w:r>
    </w:p>
    <w:p w14:paraId="48A03DB2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</w:p>
    <w:p w14:paraId="466BA10B" w14:textId="77777777" w:rsidR="0087069D" w:rsidRPr="0087069D" w:rsidRDefault="0087069D" w:rsidP="0087069D">
      <w:pPr>
        <w:pStyle w:val="Paragraphedelist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</w:pPr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 xml:space="preserve">De la fiction constituante. Contribution à la théorie du droit politique, Paris, </w:t>
      </w:r>
      <w:proofErr w:type="spellStart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>L’Harmattan</w:t>
      </w:r>
      <w:proofErr w:type="spellEnd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>, coll. « Logiques juridiques », 2020.</w:t>
      </w:r>
    </w:p>
    <w:p w14:paraId="2A0DF27F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</w:p>
    <w:p w14:paraId="741CC142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87069D"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  <w:t>Directions de dossiers de revues</w:t>
      </w:r>
    </w:p>
    <w:p w14:paraId="0E2EF9FD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</w:p>
    <w:p w14:paraId="3B391FE0" w14:textId="77777777" w:rsidR="0087069D" w:rsidRPr="0087069D" w:rsidRDefault="0087069D" w:rsidP="0087069D">
      <w:pPr>
        <w:pStyle w:val="Paragraphedelist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</w:pPr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 xml:space="preserve">La théorie de l’État face au défi de l’anthropologie, Droit &amp; Philosophie, n° 12, novembre 2020 [en </w:t>
      </w:r>
      <w:proofErr w:type="gramStart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>collaboration  avec</w:t>
      </w:r>
      <w:proofErr w:type="gramEnd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 xml:space="preserve"> T. </w:t>
      </w:r>
      <w:proofErr w:type="spellStart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>Pouthier</w:t>
      </w:r>
      <w:proofErr w:type="spellEnd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>].</w:t>
      </w:r>
    </w:p>
    <w:p w14:paraId="19889A5C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</w:p>
    <w:p w14:paraId="289687ED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87069D"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  <w:t>Articles dans des revues scientifiques</w:t>
      </w:r>
    </w:p>
    <w:p w14:paraId="31E95408" w14:textId="77777777" w:rsidR="0087069D" w:rsidRPr="0087069D" w:rsidRDefault="0087069D" w:rsidP="0087069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18"/>
          <w:szCs w:val="20"/>
          <w:shd w:val="clear" w:color="auto" w:fill="FFFFFF"/>
        </w:rPr>
      </w:pPr>
    </w:p>
    <w:p w14:paraId="320B6466" w14:textId="5F4994F1" w:rsidR="008A598F" w:rsidRPr="0087069D" w:rsidRDefault="0087069D" w:rsidP="0087069D">
      <w:pPr>
        <w:pStyle w:val="Paragraphedelist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6"/>
          <w:szCs w:val="20"/>
        </w:rPr>
      </w:pPr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 xml:space="preserve">« Les enjeux institutionnels du savoir politique sous la Ve République », Jus </w:t>
      </w:r>
      <w:proofErr w:type="spellStart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>Politicum</w:t>
      </w:r>
      <w:proofErr w:type="spellEnd"/>
      <w:r w:rsidRPr="0087069D">
        <w:rPr>
          <w:rStyle w:val="lev"/>
          <w:rFonts w:ascii="Arial" w:hAnsi="Arial" w:cs="Arial"/>
          <w:b w:val="0"/>
          <w:color w:val="4B4844"/>
          <w:sz w:val="18"/>
          <w:szCs w:val="20"/>
          <w:shd w:val="clear" w:color="auto" w:fill="FFFFFF"/>
        </w:rPr>
        <w:t>, Volume XI, 2020.</w:t>
      </w:r>
    </w:p>
    <w:sectPr w:rsidR="008A598F" w:rsidRPr="0087069D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E5F8C" w14:textId="77777777" w:rsidR="007C3486" w:rsidRDefault="007C3486" w:rsidP="00F342F6">
      <w:r>
        <w:separator/>
      </w:r>
    </w:p>
  </w:endnote>
  <w:endnote w:type="continuationSeparator" w:id="0">
    <w:p w14:paraId="178DF605" w14:textId="77777777" w:rsidR="007C3486" w:rsidRDefault="007C3486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5DCC5" w14:textId="77777777" w:rsidR="007C3486" w:rsidRDefault="007C3486" w:rsidP="00F342F6">
      <w:r>
        <w:separator/>
      </w:r>
    </w:p>
  </w:footnote>
  <w:footnote w:type="continuationSeparator" w:id="0">
    <w:p w14:paraId="22E5B3E8" w14:textId="77777777" w:rsidR="007C3486" w:rsidRDefault="007C3486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BC7"/>
    <w:multiLevelType w:val="hybridMultilevel"/>
    <w:tmpl w:val="3A44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4F5B"/>
    <w:multiLevelType w:val="hybridMultilevel"/>
    <w:tmpl w:val="16A2C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6A9"/>
    <w:multiLevelType w:val="hybridMultilevel"/>
    <w:tmpl w:val="BA90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2FF4"/>
    <w:multiLevelType w:val="hybridMultilevel"/>
    <w:tmpl w:val="DFF69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351FD"/>
    <w:multiLevelType w:val="hybridMultilevel"/>
    <w:tmpl w:val="1CBA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76E0"/>
    <w:multiLevelType w:val="hybridMultilevel"/>
    <w:tmpl w:val="5CD8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25A20"/>
    <w:multiLevelType w:val="hybridMultilevel"/>
    <w:tmpl w:val="8590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233C"/>
    <w:multiLevelType w:val="hybridMultilevel"/>
    <w:tmpl w:val="CEC05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6C13"/>
    <w:multiLevelType w:val="hybridMultilevel"/>
    <w:tmpl w:val="E340B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A6264"/>
    <w:multiLevelType w:val="hybridMultilevel"/>
    <w:tmpl w:val="CE90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C4DA0"/>
    <w:multiLevelType w:val="hybridMultilevel"/>
    <w:tmpl w:val="6996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D75A4"/>
    <w:multiLevelType w:val="hybridMultilevel"/>
    <w:tmpl w:val="B3181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A5597"/>
    <w:multiLevelType w:val="hybridMultilevel"/>
    <w:tmpl w:val="985A2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0" w15:restartNumberingAfterBreak="0">
    <w:nsid w:val="660642DA"/>
    <w:multiLevelType w:val="hybridMultilevel"/>
    <w:tmpl w:val="F030E030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68292834"/>
    <w:multiLevelType w:val="hybridMultilevel"/>
    <w:tmpl w:val="353C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61C92"/>
    <w:multiLevelType w:val="hybridMultilevel"/>
    <w:tmpl w:val="A164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26503"/>
    <w:multiLevelType w:val="hybridMultilevel"/>
    <w:tmpl w:val="C3D43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E3C38"/>
    <w:multiLevelType w:val="hybridMultilevel"/>
    <w:tmpl w:val="D906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2"/>
  </w:num>
  <w:num w:numId="7">
    <w:abstractNumId w:val="13"/>
  </w:num>
  <w:num w:numId="8">
    <w:abstractNumId w:val="23"/>
  </w:num>
  <w:num w:numId="9">
    <w:abstractNumId w:val="15"/>
  </w:num>
  <w:num w:numId="10">
    <w:abstractNumId w:val="20"/>
  </w:num>
  <w:num w:numId="11">
    <w:abstractNumId w:val="5"/>
  </w:num>
  <w:num w:numId="12">
    <w:abstractNumId w:val="0"/>
  </w:num>
  <w:num w:numId="13">
    <w:abstractNumId w:val="6"/>
  </w:num>
  <w:num w:numId="14">
    <w:abstractNumId w:val="14"/>
  </w:num>
  <w:num w:numId="15">
    <w:abstractNumId w:val="12"/>
  </w:num>
  <w:num w:numId="16">
    <w:abstractNumId w:val="24"/>
  </w:num>
  <w:num w:numId="17">
    <w:abstractNumId w:val="7"/>
  </w:num>
  <w:num w:numId="18">
    <w:abstractNumId w:val="25"/>
  </w:num>
  <w:num w:numId="19">
    <w:abstractNumId w:val="9"/>
  </w:num>
  <w:num w:numId="20">
    <w:abstractNumId w:val="10"/>
  </w:num>
  <w:num w:numId="21">
    <w:abstractNumId w:val="8"/>
  </w:num>
  <w:num w:numId="22">
    <w:abstractNumId w:val="18"/>
  </w:num>
  <w:num w:numId="23">
    <w:abstractNumId w:val="21"/>
  </w:num>
  <w:num w:numId="24">
    <w:abstractNumId w:val="22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35620"/>
    <w:rsid w:val="000A7E8F"/>
    <w:rsid w:val="000D2E7A"/>
    <w:rsid w:val="000D3D3F"/>
    <w:rsid w:val="000E3DFA"/>
    <w:rsid w:val="000E5D31"/>
    <w:rsid w:val="000F24C4"/>
    <w:rsid w:val="0020609E"/>
    <w:rsid w:val="002333AF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22A7E"/>
    <w:rsid w:val="00425E65"/>
    <w:rsid w:val="004373F3"/>
    <w:rsid w:val="00460B69"/>
    <w:rsid w:val="0048140F"/>
    <w:rsid w:val="005259DD"/>
    <w:rsid w:val="005E076B"/>
    <w:rsid w:val="005E16F1"/>
    <w:rsid w:val="0062322B"/>
    <w:rsid w:val="00643436"/>
    <w:rsid w:val="00663E1D"/>
    <w:rsid w:val="00686F12"/>
    <w:rsid w:val="00720921"/>
    <w:rsid w:val="0073170B"/>
    <w:rsid w:val="007B5FB2"/>
    <w:rsid w:val="007C3486"/>
    <w:rsid w:val="00812ACC"/>
    <w:rsid w:val="00832F66"/>
    <w:rsid w:val="008359B5"/>
    <w:rsid w:val="00854B87"/>
    <w:rsid w:val="0087069D"/>
    <w:rsid w:val="00870838"/>
    <w:rsid w:val="008A598F"/>
    <w:rsid w:val="008F6F82"/>
    <w:rsid w:val="0098770C"/>
    <w:rsid w:val="00A22947"/>
    <w:rsid w:val="00A257E7"/>
    <w:rsid w:val="00A25C27"/>
    <w:rsid w:val="00A6224B"/>
    <w:rsid w:val="00A75081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E72A9B"/>
    <w:rsid w:val="00ED671D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63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438A42-CEDC-42F2-B8CE-EFA8D6F2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2022-06-30T13:37:00Z</dcterms:created>
  <dcterms:modified xsi:type="dcterms:W3CDTF">2022-06-30T13:37:00Z</dcterms:modified>
</cp:coreProperties>
</file>