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393FA39F" w14:textId="408AAB0F" w:rsidR="002D7F33" w:rsidRPr="002D7F33" w:rsidRDefault="00F703F5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r>
        <w:rPr>
          <w:rFonts w:ascii="Arial" w:hAnsi="Arial" w:cs="Arial"/>
          <w:b/>
          <w:bCs/>
          <w:color w:val="3E3B38"/>
          <w:sz w:val="36"/>
          <w:szCs w:val="36"/>
        </w:rPr>
        <w:t>Renaud BAUMERT</w:t>
      </w:r>
    </w:p>
    <w:bookmarkEnd w:id="0"/>
    <w:p w14:paraId="6EB3632C" w14:textId="5E32EDFC" w:rsidR="003A1D74" w:rsidRPr="002D7F33" w:rsidRDefault="00F703F5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Cs/>
          <w:color w:val="3E3B38"/>
          <w:sz w:val="16"/>
          <w:szCs w:val="20"/>
        </w:rPr>
      </w:pPr>
      <w:r>
        <w:rPr>
          <w:rFonts w:ascii="Arial" w:hAnsi="Arial" w:cs="Arial"/>
          <w:bCs/>
          <w:color w:val="3E3B38"/>
          <w:sz w:val="28"/>
          <w:szCs w:val="36"/>
        </w:rPr>
        <w:t>Professeur des Universités en droit public</w:t>
      </w:r>
    </w:p>
    <w:p w14:paraId="25D09437" w14:textId="6DD61E64" w:rsidR="00CE4422" w:rsidRDefault="00CE442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72F07961" w14:textId="4721EF03" w:rsidR="003A1D74" w:rsidRPr="00CE4422" w:rsidRDefault="00F703F5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Formation universitaire</w:t>
      </w:r>
    </w:p>
    <w:p w14:paraId="166FF2C3" w14:textId="77777777" w:rsidR="003A1D74" w:rsidRPr="003A1D74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D20CA85" w14:textId="77777777" w:rsidR="00F703F5" w:rsidRPr="00F703F5" w:rsidRDefault="00F703F5" w:rsidP="00F703F5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Agrégation de droit public (Juin 2012)</w:t>
      </w:r>
    </w:p>
    <w:p w14:paraId="3E061ACC" w14:textId="77777777" w:rsidR="00F703F5" w:rsidRPr="00F703F5" w:rsidRDefault="00F703F5" w:rsidP="00F703F5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Doctorat de sciences politiques (histoire des idées politiques), Institut d'études politiques de Paris (décembre 2008).</w:t>
      </w:r>
    </w:p>
    <w:p w14:paraId="0B3ECCB8" w14:textId="77777777" w:rsidR="00F703F5" w:rsidRPr="00F703F5" w:rsidRDefault="00F703F5" w:rsidP="00F703F5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Thèse préparée sous la direction du Professeur Marc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Sadoun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. Qualification au CNU dans les sections sciences politiques (04) et droit public (02).</w:t>
      </w:r>
    </w:p>
    <w:p w14:paraId="034062B3" w14:textId="77777777" w:rsidR="00F703F5" w:rsidRPr="00F703F5" w:rsidRDefault="00F703F5" w:rsidP="00F703F5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DEA de sciences politiques (histoire des idées politiques), Institut d'études politiques de Paris (Septembre 2002)</w:t>
      </w:r>
    </w:p>
    <w:p w14:paraId="581714D0" w14:textId="77777777" w:rsidR="00F703F5" w:rsidRPr="00F703F5" w:rsidRDefault="00F703F5" w:rsidP="00F703F5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Maîtrise de philosophie, Eberhard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Karls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Universität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, Tübingen - Université Pierre Mendès-France, Grenoble II, (Septembre 2001)</w:t>
      </w:r>
    </w:p>
    <w:p w14:paraId="08865AB7" w14:textId="77777777" w:rsidR="00F703F5" w:rsidRPr="00F703F5" w:rsidRDefault="00F703F5" w:rsidP="00F703F5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Diplôme de l'Institut d'études politiques de Grenoble, Grenoble II, (Septembre 2000)</w:t>
      </w:r>
    </w:p>
    <w:p w14:paraId="42E74DD3" w14:textId="2552DF38" w:rsidR="003A1D74" w:rsidRPr="00F703F5" w:rsidRDefault="00F703F5" w:rsidP="00F703F5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20"/>
          <w:szCs w:val="20"/>
        </w:rPr>
      </w:pPr>
      <w:r w:rsidRPr="00F703F5">
        <w:rPr>
          <w:rFonts w:ascii="Arial" w:hAnsi="Arial" w:cs="Arial"/>
          <w:sz w:val="18"/>
          <w:szCs w:val="18"/>
        </w:rPr>
        <w:t>Licence de philosophie, Université Pierre Mendès-France, Grenoble II, (Septembre 1999)</w:t>
      </w:r>
    </w:p>
    <w:p w14:paraId="2837734A" w14:textId="77777777" w:rsidR="00CE4422" w:rsidRDefault="00CE442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4DAC4B41" w14:textId="77777777" w:rsidR="00CE4422" w:rsidRDefault="00CE442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6127EED2" w14:textId="64E0123A" w:rsidR="003A1D74" w:rsidRPr="00CE4422" w:rsidRDefault="00F703F5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Activités pédagogiques</w:t>
      </w:r>
    </w:p>
    <w:p w14:paraId="5401D371" w14:textId="77777777" w:rsidR="003A1D74" w:rsidRPr="003A1D74" w:rsidRDefault="003A1D74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33AC94B2" w14:textId="77777777" w:rsidR="00F703F5" w:rsidRPr="00F703F5" w:rsidRDefault="00F703F5" w:rsidP="00F703F5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F703F5">
        <w:rPr>
          <w:rFonts w:ascii="Arial" w:hAnsi="Arial" w:cs="Arial"/>
          <w:sz w:val="18"/>
        </w:rPr>
        <w:t>Professeur de droit public, Université de Cergy-Pontoise (depuis 2015) ; membre du Centre de philosophie juridique et politique (CPJP)</w:t>
      </w:r>
    </w:p>
    <w:p w14:paraId="7ED147CD" w14:textId="77777777" w:rsidR="00F703F5" w:rsidRPr="00F703F5" w:rsidRDefault="00F703F5" w:rsidP="00F703F5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sz w:val="18"/>
        </w:rPr>
      </w:pPr>
      <w:r w:rsidRPr="00F703F5">
        <w:rPr>
          <w:rFonts w:ascii="Arial" w:hAnsi="Arial" w:cs="Arial"/>
          <w:sz w:val="18"/>
        </w:rPr>
        <w:t>Professeur de droit public, Université droit et santé de Lille, (Septembre 2012 - août 2015)</w:t>
      </w:r>
    </w:p>
    <w:p w14:paraId="6847FD53" w14:textId="3FF81F63" w:rsidR="00FA24D4" w:rsidRPr="00F703F5" w:rsidRDefault="00F703F5" w:rsidP="00F703F5">
      <w:pPr>
        <w:pStyle w:val="Paragraphedeliste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4"/>
          <w:szCs w:val="20"/>
        </w:rPr>
      </w:pPr>
      <w:r w:rsidRPr="00F703F5">
        <w:rPr>
          <w:rFonts w:ascii="Arial" w:hAnsi="Arial" w:cs="Arial"/>
          <w:sz w:val="18"/>
        </w:rPr>
        <w:t>Maître de conférences en droit public, Université Panthéon-Assas, Paris II (Septembre 2009 - août 2012)</w:t>
      </w:r>
    </w:p>
    <w:p w14:paraId="2CD8ECD0" w14:textId="700FA4AC" w:rsid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4"/>
          <w:szCs w:val="20"/>
        </w:rPr>
      </w:pPr>
    </w:p>
    <w:p w14:paraId="232D54EB" w14:textId="4E100161" w:rsid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4"/>
          <w:szCs w:val="20"/>
        </w:rPr>
      </w:pPr>
    </w:p>
    <w:p w14:paraId="5DEE9D5A" w14:textId="1EEB9854" w:rsidR="00F703F5" w:rsidRPr="00CE4422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C00000"/>
          <w:sz w:val="20"/>
          <w:szCs w:val="20"/>
        </w:rPr>
        <w:t>Publications</w:t>
      </w:r>
    </w:p>
    <w:p w14:paraId="5711B8E2" w14:textId="4F3FA38F" w:rsid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4"/>
          <w:szCs w:val="20"/>
        </w:rPr>
      </w:pPr>
    </w:p>
    <w:p w14:paraId="2F6DC060" w14:textId="4028DC8F" w:rsid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F703F5">
        <w:rPr>
          <w:rFonts w:ascii="Arial" w:hAnsi="Arial" w:cs="Arial"/>
          <w:b/>
          <w:color w:val="3E3B38"/>
          <w:sz w:val="18"/>
          <w:szCs w:val="18"/>
        </w:rPr>
        <w:t>Ouvrages Publiés</w:t>
      </w:r>
    </w:p>
    <w:p w14:paraId="7AA21F8E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</w:p>
    <w:p w14:paraId="2079F021" w14:textId="77777777" w:rsidR="00F703F5" w:rsidRPr="00F703F5" w:rsidRDefault="00F703F5" w:rsidP="00F703F5">
      <w:pPr>
        <w:pStyle w:val="Paragraphedelist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La Découverte du juge constitutionnel, entre science et politique : Les controverses doctrinales sur le contrôle de la constitutionnalité des lois dans les républiques française et allemande de l’entre-deux-guerres, Paris, LGDJ, coll. « Fondation Varenne » (n° 33), 2009, 612 pages. Thèse primée par la fondation Alexandre et Marguerite Varenne (catégorie : « histoire du droit, des institutions, des idées politiques et de l’économie »).</w:t>
      </w:r>
    </w:p>
    <w:p w14:paraId="00FDDFE2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268295EE" w14:textId="77777777" w:rsidR="00F703F5" w:rsidRPr="00F703F5" w:rsidRDefault="00F703F5" w:rsidP="00F703F5">
      <w:pPr>
        <w:pStyle w:val="Paragraphedeliste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Thèse pour le doctorat de science politique, soutenue le 1er décembre 2008, à l’Institut d’études politiques de Paris. Jury : MM. Olivier Beaud (rapporteur), Christian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Bidégaray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(rapporteur), Jean-Claude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Colliard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(président), Marc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Sadoun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(directeur de thèse) et Christoph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Schönberger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. Mention : « très honorable avec les félicitations du jury ».</w:t>
      </w:r>
    </w:p>
    <w:p w14:paraId="796BF69B" w14:textId="089603CC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</w:p>
    <w:p w14:paraId="3DE0A267" w14:textId="77777777" w:rsidR="00F703F5" w:rsidRPr="00F703F5" w:rsidRDefault="00F703F5" w:rsidP="00F703F5">
      <w:pPr>
        <w:pStyle w:val="Paragraphedelist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Répertoire de la recherche française sur le monde germanique, Paris, CIERA, 2004, 636 p., en collaboration avec Anne-Marie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Saint-Gille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Aurore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Llorca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et Amélie Sandoval. Ce répertoire est accessible en ligne, sur le site du CIERA à l’adresse : http://www.ciera.fr/repertoire_de_la_recherche/.</w:t>
      </w:r>
    </w:p>
    <w:p w14:paraId="6DC31A43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70D37C2A" w14:textId="7E1C63ED" w:rsid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F703F5">
        <w:rPr>
          <w:rFonts w:ascii="Arial" w:hAnsi="Arial" w:cs="Arial"/>
          <w:b/>
          <w:color w:val="3E3B38"/>
          <w:sz w:val="18"/>
          <w:szCs w:val="18"/>
        </w:rPr>
        <w:t>Articles en cours de publication</w:t>
      </w:r>
    </w:p>
    <w:p w14:paraId="22326B7E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</w:p>
    <w:p w14:paraId="7C4F52F6" w14:textId="77777777" w:rsidR="00F703F5" w:rsidRPr="00F703F5" w:rsidRDefault="00F703F5" w:rsidP="00F703F5">
      <w:pPr>
        <w:pStyle w:val="Paragraphedelist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« Les programmes doctrinaux en droit constitutionnel », rapport français de la 7ème rencontre du Cercle franco-allemand pour le droit public (« les rapports entre doctrine et pratique en droit constitutionnel », novembre 2014, Université de Rouen).</w:t>
      </w:r>
    </w:p>
    <w:p w14:paraId="0A2EA361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3A3E6507" w14:textId="77777777" w:rsidR="00F703F5" w:rsidRPr="00F703F5" w:rsidRDefault="00F703F5" w:rsidP="00F703F5">
      <w:pPr>
        <w:pStyle w:val="Paragraphedeliste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lastRenderedPageBreak/>
        <w:t>« En relisant Pierre Avril », à paraitre dans un dossier thématique, dirigé par C. Guérin-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Bargues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C.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Roynier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et E. Lemaire, rassemblant les actes du colloque « Le droit politique face à la Cinquième République », (6 et 7 juin 2019, Université Panthéon-Assas).</w:t>
      </w:r>
    </w:p>
    <w:p w14:paraId="06B69E81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26EB6FFD" w14:textId="77777777" w:rsidR="00F703F5" w:rsidRPr="00F703F5" w:rsidRDefault="00F703F5" w:rsidP="00F703F5">
      <w:pPr>
        <w:pStyle w:val="Paragraphedeliste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Léon Duguit : une nouvelle méthodologie pour la théorie de l’État », à paraitre dans un ouvrage collectif, dirigé par P. Charlot, N.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Droin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et D.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Espagno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, rassemblant les actes du colloque « Léon Duguit et le Traité de droit constitutionnel » (7 et 8 novembre 2019, Université de Bourgogne).</w:t>
      </w:r>
    </w:p>
    <w:p w14:paraId="31340E6F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351A83C7" w14:textId="77777777" w:rsidR="00F703F5" w:rsidRPr="00F703F5" w:rsidRDefault="00F703F5" w:rsidP="00F703F5">
      <w:pPr>
        <w:pStyle w:val="Paragraphedeliste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« La séparation des pouvoirs dans les démocraties européennes : d'une théorie orpheline à une pratique renouvelée », à paraître dans un ouvrage collectif (Université de tous les savoirs).</w:t>
      </w:r>
    </w:p>
    <w:p w14:paraId="553E3FC2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5020E6D8" w14:textId="7EF897C1" w:rsid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F703F5">
        <w:rPr>
          <w:rFonts w:ascii="Arial" w:hAnsi="Arial" w:cs="Arial"/>
          <w:b/>
          <w:color w:val="3E3B38"/>
          <w:sz w:val="18"/>
          <w:szCs w:val="18"/>
        </w:rPr>
        <w:t>Articles publiés</w:t>
      </w:r>
    </w:p>
    <w:p w14:paraId="21E2D2C8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</w:p>
    <w:p w14:paraId="1944BF7E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Rechtswissenschaftliche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Zugänge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zum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Verfassungsrecht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», in : Johannes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Masing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Matthias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Jestaedt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David Capitant, Olivier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Jouanjan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Hrsg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.),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Rechtswissenschaft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und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Rechtspraxis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.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Ihr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Verhältnis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im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Verfassungs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-,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Verwaltungs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-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und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Unionsrecht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Dokumentation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des 7.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Treffens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des Deutsch-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Französischen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Gesprächskreises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für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Öffentliches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Recht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, Tübingen, Mohr Siebeck, 2020, p. 1-30.</w:t>
      </w:r>
    </w:p>
    <w:p w14:paraId="7D730223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4025EFDA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Hermann Heller face au fascisme », Jus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Politicum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, n° 23, déc. 2019, p. 51-71. Disponible à l'adresse : http://juspoliticum.com/article/Hermann-Heller-face-au-fascisme-1296.html</w:t>
      </w:r>
    </w:p>
    <w:p w14:paraId="0A6F50D8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B7D2F5B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Quatre conférences sur la Théorie de la Constitution de Carl Schmitt,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Siyasatnameh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[La lettre politique (revue iranienne)], automne 2019, n° 12, p. 212-234. </w:t>
      </w:r>
      <w:proofErr w:type="gramStart"/>
      <w:r w:rsidRPr="00F703F5">
        <w:rPr>
          <w:rFonts w:ascii="Arial" w:hAnsi="Arial" w:cs="Arial"/>
          <w:color w:val="3E3B38"/>
          <w:sz w:val="18"/>
          <w:szCs w:val="18"/>
        </w:rPr>
        <w:t xml:space="preserve">[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سیاستنامه</w:t>
      </w:r>
      <w:proofErr w:type="spellEnd"/>
      <w:proofErr w:type="gramEnd"/>
      <w:r w:rsidRPr="00F703F5">
        <w:rPr>
          <w:rFonts w:ascii="Arial" w:hAnsi="Arial" w:cs="Arial"/>
          <w:color w:val="3E3B38"/>
          <w:sz w:val="18"/>
          <w:szCs w:val="18"/>
        </w:rPr>
        <w:t xml:space="preserve">،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سال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سوم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،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شماره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، 12،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پاییز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2019. ] Traduction en farsi : Pr. Nasser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Soltani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.</w:t>
      </w:r>
    </w:p>
    <w:p w14:paraId="3C8E9B70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45EDE863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Validité et justice constitutionnelle [dans la pensée de Hans Kelsen] », in : Thomas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Hochmann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Régis Ponsard et Xavier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Magnon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.), Un classique méconnu : Hans Kelsen, Paris, Mare et Martin, coll. « Le sens de la science », 2019, p. 275-299.</w:t>
      </w:r>
    </w:p>
    <w:p w14:paraId="52F8E97E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32226436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Intégration et démocratie dans la pensée de Rudolf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Smend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», in : Jean-Marie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Denquin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Véronique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Champeil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-Desplats (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.), Démocratie et constitutionnalisme : retours critiques, Paris, Mare et Martin, 2019, p. 109-122.</w:t>
      </w:r>
    </w:p>
    <w:p w14:paraId="6C6B327F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77D2BE5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L’école historique d’Édouard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Laboulaye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», Revue française d’histoire des idées politiques, n° 47, 1er sem. 2018, p. 97-118.</w:t>
      </w:r>
    </w:p>
    <w:p w14:paraId="4809D079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3B8F9B75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« [Préface à] ‘‘Le Tribunal du Reich comme gardien de la Constitution’’, ou l’avant-dernier acte du débat weimarien sur le contrôle juridictionnel des lois », préface à : Carl Schmitt, Le Tribunal du Reich comme gardien de la Constitution, Paris, Dalloz, coll. « Droit politique », 2017, p.11-43.</w:t>
      </w:r>
    </w:p>
    <w:p w14:paraId="0F4BA7C1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46F5F31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« Penser la séparation des pouvoirs », in : Jean-Vincent Holeindre (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.), Le Pouvoir : concepts, lieux, dynamiques, Paris, Editions sciences humaines, 2014, p. 74-80.</w:t>
      </w:r>
    </w:p>
    <w:p w14:paraId="1FA3D0F7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A94585D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La question des valeurs en régime démocratique », in : Fondation J.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Karolyi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Une Constitution, pour quoi faire ? Entre spécificités nationales et consensus européen, Budapest, Fondation Joseph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Karolyi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, 2014, p. 173-188.</w:t>
      </w:r>
    </w:p>
    <w:p w14:paraId="580ED04F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4B5A4F73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Kelsen, lecteur critique de Rousseau : de la volonté générale à la volonté collective », Jus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Politicum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n° 10, juillet 2013, 16 p. Consultable à l’adresse : http://juspoliticum.com/-No10-.html. Article réédité dans la version imprimée de la revue : Jus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Politicum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, vol. VI, 2014, dossier « La volonté générale », p. 109-124.</w:t>
      </w:r>
    </w:p>
    <w:p w14:paraId="62A6C611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33096B78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lastRenderedPageBreak/>
        <w:t>« La République de Weimar : l’autre laboratoire du « modèle européen » de justice constitutionnelle ? », in : Carlos Miguel Herrera (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.), La Constitution de Weimar et la pensée juridique française : réceptions, métamorphoses, actualités, Paris,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Kimé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, 2011, p. 93-124.</w:t>
      </w:r>
    </w:p>
    <w:p w14:paraId="0B6CA6A6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241EFCA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« Léon Duguit et le contrôle de la constitutionnalité des lois : aspects d’une conversion », in : Fabrice Melleray (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.), Autour de Léon Duguit : colloque commémoratif du 150ème anniversaire de la naissance du Doyen Léon Duguit, Bruxelles, Bruylant, 2011, p. 139-189.</w:t>
      </w:r>
    </w:p>
    <w:p w14:paraId="16990F26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08E6D476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Une "vision morale" de la justice constitutionnelle sous la République de Weimar », Jus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Politicum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, n° 4, juill. 2010. Consultable à l'adresse : http://www.juspoliticum.com/Une-vision-morale-de-la-justice.html</w:t>
      </w:r>
    </w:p>
    <w:p w14:paraId="1A717A6D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0E726CFC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Carl Schmitt contre le parlementarisme weimarien : quatorze ans de rhétorique réactionnaire », Revue française de science politique, 2008, vol. 58, n°1, p. 5-38. </w:t>
      </w:r>
      <w:r w:rsidRPr="00F703F5">
        <w:rPr>
          <w:rFonts w:ascii="Arial" w:hAnsi="Arial" w:cs="Arial"/>
          <w:color w:val="3E3B38"/>
          <w:sz w:val="18"/>
          <w:szCs w:val="18"/>
          <w:lang w:val="en-US"/>
        </w:rPr>
        <w:t xml:space="preserve">Consultable à </w:t>
      </w:r>
      <w:proofErr w:type="spellStart"/>
      <w:proofErr w:type="gramStart"/>
      <w:r w:rsidRPr="00F703F5">
        <w:rPr>
          <w:rFonts w:ascii="Arial" w:hAnsi="Arial" w:cs="Arial"/>
          <w:color w:val="3E3B38"/>
          <w:sz w:val="18"/>
          <w:szCs w:val="18"/>
          <w:lang w:val="en-US"/>
        </w:rPr>
        <w:t>l’adresse</w:t>
      </w:r>
      <w:proofErr w:type="spellEnd"/>
      <w:r w:rsidRPr="00F703F5">
        <w:rPr>
          <w:rFonts w:ascii="Arial" w:hAnsi="Arial" w:cs="Arial"/>
          <w:color w:val="3E3B38"/>
          <w:sz w:val="18"/>
          <w:szCs w:val="18"/>
          <w:lang w:val="en-US"/>
        </w:rPr>
        <w:t xml:space="preserve"> :</w:t>
      </w:r>
      <w:proofErr w:type="gramEnd"/>
      <w:r w:rsidRPr="00F703F5">
        <w:rPr>
          <w:rFonts w:ascii="Arial" w:hAnsi="Arial" w:cs="Arial"/>
          <w:color w:val="3E3B38"/>
          <w:sz w:val="18"/>
          <w:szCs w:val="18"/>
          <w:lang w:val="en-US"/>
        </w:rPr>
        <w:t xml:space="preserve"> http://www.cairn.info/revue-francaise-de-science-politique-2008-1-page-5.htm. Article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  <w:lang w:val="en-US"/>
        </w:rPr>
        <w:t>réédité</w:t>
      </w:r>
      <w:proofErr w:type="spellEnd"/>
      <w:r w:rsidRPr="00F703F5">
        <w:rPr>
          <w:rFonts w:ascii="Arial" w:hAnsi="Arial" w:cs="Arial"/>
          <w:color w:val="3E3B38"/>
          <w:sz w:val="18"/>
          <w:szCs w:val="18"/>
          <w:lang w:val="en-US"/>
        </w:rPr>
        <w:t xml:space="preserve"> </w:t>
      </w:r>
      <w:proofErr w:type="gramStart"/>
      <w:r w:rsidRPr="00F703F5">
        <w:rPr>
          <w:rFonts w:ascii="Arial" w:hAnsi="Arial" w:cs="Arial"/>
          <w:color w:val="3E3B38"/>
          <w:sz w:val="18"/>
          <w:szCs w:val="18"/>
          <w:lang w:val="en-US"/>
        </w:rPr>
        <w:t>in :</w:t>
      </w:r>
      <w:proofErr w:type="gramEnd"/>
      <w:r w:rsidRPr="00F703F5">
        <w:rPr>
          <w:rFonts w:ascii="Arial" w:hAnsi="Arial" w:cs="Arial"/>
          <w:color w:val="3E3B38"/>
          <w:sz w:val="18"/>
          <w:szCs w:val="18"/>
          <w:lang w:val="en-US"/>
        </w:rPr>
        <w:t xml:space="preserve"> Soraya Nour (dir.), The Minorities Issue : Law and the Crisis of Representation, Berlin, Duncker &amp;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  <w:lang w:val="en-US"/>
        </w:rPr>
        <w:t>Humblot</w:t>
      </w:r>
      <w:proofErr w:type="spellEnd"/>
      <w:r w:rsidRPr="00F703F5">
        <w:rPr>
          <w:rFonts w:ascii="Arial" w:hAnsi="Arial" w:cs="Arial"/>
          <w:color w:val="3E3B38"/>
          <w:sz w:val="18"/>
          <w:szCs w:val="18"/>
          <w:lang w:val="en-US"/>
        </w:rPr>
        <w:t>, 2009, p. 119-162.</w:t>
      </w:r>
    </w:p>
    <w:p w14:paraId="56CBBAAA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  <w:lang w:val="en-US"/>
        </w:rPr>
      </w:pPr>
    </w:p>
    <w:p w14:paraId="60C4F1A9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Audiatur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et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altera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pars – Justice constitutionnelle et décision démocratique dans la pensée de Hans Kelsen », in : Olivier Beaud et Pasquale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Pasquino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.), La controverse sur le gardien de la Constitution et la Justice constitutionnelle, Kelsen contre Schmitt – Der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Weimarer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Streit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um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den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Hüter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der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Verfassung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und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die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Verfassungsgerichtsbarkeit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, Panthéon-Assas, Paris, 2007, p. 125-150.</w:t>
      </w:r>
    </w:p>
    <w:p w14:paraId="7E77BB6E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525E5F66" w14:textId="77777777" w:rsidR="00F703F5" w:rsidRPr="00F703F5" w:rsidRDefault="00F703F5" w:rsidP="00F703F5">
      <w:pPr>
        <w:pStyle w:val="Paragraphedeliste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Gerhard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Anschütz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et le contrôle de la constitutionnalité des lois du Reich », Droits, n° 43, 2006, p. 231-255.</w:t>
      </w:r>
    </w:p>
    <w:p w14:paraId="097EB063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5C4181C2" w14:textId="120BF78B" w:rsid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F703F5">
        <w:rPr>
          <w:rFonts w:ascii="Arial" w:hAnsi="Arial" w:cs="Arial"/>
          <w:b/>
          <w:color w:val="3E3B38"/>
          <w:sz w:val="18"/>
          <w:szCs w:val="18"/>
        </w:rPr>
        <w:t>Contribution a des ouvrages collectifs</w:t>
      </w:r>
    </w:p>
    <w:p w14:paraId="70245254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</w:p>
    <w:p w14:paraId="581BC75E" w14:textId="77777777" w:rsidR="00F703F5" w:rsidRPr="00F703F5" w:rsidRDefault="00F703F5" w:rsidP="00F703F5">
      <w:pPr>
        <w:pStyle w:val="Paragraphedeliste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Léon Duguit : une nouvelle méthodologie pour la théorie de l’État »,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inP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. Charlot, N.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Droin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et D.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Espagno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-Abadie (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.),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LeTraité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de droit constitutionnel de Léon Duguit, Paris, Institut Louis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Joinet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- IFJD, coll. « Colloques et essais » (n° 119), 2020, p. 87- «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Rechtswissenschaftliche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Zugänge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zum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Verfassungsrecht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gramStart"/>
      <w:r w:rsidRPr="00F703F5">
        <w:rPr>
          <w:rFonts w:ascii="Arial" w:hAnsi="Arial" w:cs="Arial"/>
          <w:color w:val="3E3B38"/>
          <w:sz w:val="18"/>
          <w:szCs w:val="18"/>
        </w:rPr>
        <w:t>»,in</w:t>
      </w:r>
      <w:proofErr w:type="gramEnd"/>
      <w:r w:rsidRPr="00F703F5">
        <w:rPr>
          <w:rFonts w:ascii="Arial" w:hAnsi="Arial" w:cs="Arial"/>
          <w:color w:val="3E3B38"/>
          <w:sz w:val="18"/>
          <w:szCs w:val="18"/>
        </w:rPr>
        <w:t xml:space="preserve"> J.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Masing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M.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Jestaedt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D. Capitant, O.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Jouanjan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(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dir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.),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Rechtswissenschaft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und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Rechtspraxis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.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Ihr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Verhältnis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im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Verfassungs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-,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Verwaltungs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-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und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Unionsrecht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Dokumentation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des 7.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Treffens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des Deutsch-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Französischen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Gesprächskreises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für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Öffentliches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Recht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, Tübingen, Mohr Siebeck, 2020, p. 1-30.</w:t>
      </w:r>
    </w:p>
    <w:p w14:paraId="1C8EA951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28024CE9" w14:textId="6522D16B" w:rsid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F703F5">
        <w:rPr>
          <w:rFonts w:ascii="Arial" w:hAnsi="Arial" w:cs="Arial"/>
          <w:b/>
          <w:color w:val="3E3B38"/>
          <w:sz w:val="18"/>
          <w:szCs w:val="18"/>
        </w:rPr>
        <w:t xml:space="preserve">Articles dans des revues scientifiques </w:t>
      </w:r>
    </w:p>
    <w:p w14:paraId="03C8F57A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</w:p>
    <w:p w14:paraId="7B4D613B" w14:textId="77777777" w:rsidR="00F703F5" w:rsidRPr="00F703F5" w:rsidRDefault="00F703F5" w:rsidP="00F703F5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En relisant Pierre Avril, “Penser le droit politique“ (2018) », Jus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Politicum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, n° 24, mai 2020, p. 107-116. http://juspoliticum.com/article/En-relisant-Pierre-Avril-Penser-le-droit-politique-2018-1329.html</w:t>
      </w:r>
    </w:p>
    <w:p w14:paraId="6298056C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7D14FD23" w14:textId="363C547C" w:rsidR="00F703F5" w:rsidRPr="00F703F5" w:rsidRDefault="00F703F5" w:rsidP="00F703F5">
      <w:pPr>
        <w:pStyle w:val="Paragraphedeliste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Les programmes doctrinaux en droit constitutionnel », Jus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Politicum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, n° 24, mai 2020, p. 209-230 http://juspoliticum.com/article/Les-programmes-doctrinaux-en-droit-constitutionnel-1338.html</w:t>
      </w:r>
    </w:p>
    <w:p w14:paraId="2940200D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1C1A61C6" w14:textId="2803D428" w:rsid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F703F5">
        <w:rPr>
          <w:rFonts w:ascii="Arial" w:hAnsi="Arial" w:cs="Arial"/>
          <w:b/>
          <w:color w:val="3E3B38"/>
          <w:sz w:val="18"/>
          <w:szCs w:val="18"/>
        </w:rPr>
        <w:t>Recensions et lectures critiques</w:t>
      </w:r>
    </w:p>
    <w:p w14:paraId="35EED601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</w:p>
    <w:p w14:paraId="3B25B49C" w14:textId="77777777" w:rsidR="00F703F5" w:rsidRPr="00F703F5" w:rsidRDefault="00F703F5" w:rsidP="00F703F5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Recension de Christoph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Gusy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100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Jahre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Weimarer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Verfassung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: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eine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gute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Verfassung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in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schlechter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Zeit [Tübingen, Mohr Siebeck, 2018] », Jus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Politicum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, n° 23, décembre 2019, p. 145-151. Consultable à l’adresse : http://juspoliticum.com/article/Recension-de-Christoph-Gusy-100-Jahre-Weimarer-Verfassung-eine-gute-Verfassung-in-schlechter-Zeit-1301.html</w:t>
      </w:r>
    </w:p>
    <w:p w14:paraId="308E89AF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744BD36" w14:textId="77777777" w:rsidR="00F703F5" w:rsidRPr="00F703F5" w:rsidRDefault="00F703F5" w:rsidP="00F703F5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Grey Anderson, La guerre civile en France 1958-1962 : du coup d’Etat gaulliste à la fin de l’OAS [Paris, La fabrique, 2018] », Jus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Politicum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, n° 23, décembre 2019, p. 307-310. Consultable à l’adresse : http://juspoliticum.com/article/Grey-Anderson-La-guerre-civile-en-France-1958-1962-du-coup-d-Etat-gaulliste-a-la-fin-de-l-OAS-1312.html</w:t>
      </w:r>
    </w:p>
    <w:p w14:paraId="531BBB20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9E693CA" w14:textId="77777777" w:rsidR="00F703F5" w:rsidRPr="00F703F5" w:rsidRDefault="00F703F5" w:rsidP="00F703F5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Carl Schmitt, entre tactique et théorie [lecture critique suivie d'une réponse de Jean-François Kervégan] », La Vie des idées, 26 octobre 2012, 12 p. Ouvrage recensé : Jean-François Kervégan, Que faire de Carl </w:t>
      </w:r>
      <w:proofErr w:type="gramStart"/>
      <w:r w:rsidRPr="00F703F5">
        <w:rPr>
          <w:rFonts w:ascii="Arial" w:hAnsi="Arial" w:cs="Arial"/>
          <w:color w:val="3E3B38"/>
          <w:sz w:val="18"/>
          <w:szCs w:val="18"/>
        </w:rPr>
        <w:t>Schmitt ?,</w:t>
      </w:r>
      <w:proofErr w:type="gramEnd"/>
      <w:r w:rsidRPr="00F703F5">
        <w:rPr>
          <w:rFonts w:ascii="Arial" w:hAnsi="Arial" w:cs="Arial"/>
          <w:color w:val="3E3B38"/>
          <w:sz w:val="18"/>
          <w:szCs w:val="18"/>
        </w:rPr>
        <w:t xml:space="preserve"> Paris, Gallimard, coll. « Tel », 2011, 320 p. Consultable à l’adresse : http://www.laviedesidees.fr/Carl-Schmitt-entre-tactique-et.html.</w:t>
      </w:r>
    </w:p>
    <w:p w14:paraId="4DC08C11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ECA404A" w14:textId="77777777" w:rsidR="00F703F5" w:rsidRPr="00F703F5" w:rsidRDefault="00F703F5" w:rsidP="00F703F5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« Qu’est-ce qu’une Fédération ? », La Vie des idées, 3 juin 2009, 9 p. Ouvrage recensé : Olivier Beaud, Théorie de la Fédération, Paris, PUF, 2009 (2e éd.), 456 p. Consultable à l’adresse : http://www.laviedesidees.fr/Qu-est-ce-qu-un-Etat-federal.html.</w:t>
      </w:r>
    </w:p>
    <w:p w14:paraId="60114819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1207D29B" w14:textId="77777777" w:rsidR="00F703F5" w:rsidRPr="00F703F5" w:rsidRDefault="00F703F5" w:rsidP="00F703F5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« La théorie démocratique de Hans Kelsen », Revue française de science politique, vol. 57, n° 6, 2007, p. 827-829. Lecture critique consacrée aux ouvrages : Hans Kelsen,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Verteidigung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der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Demokratie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;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Abhandlungen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zur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Demokratietheorie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ausgewählt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und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herausgegeben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von Matthias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Jestaedt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und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Oliver Lepsius, Tübingen, Mohr, 2006, XXIX p., 402 p. et Sandrine Baume, Hans Kelsen, plaider la démocratie, Paris, Michalon, 2007, 116 p.</w:t>
      </w:r>
    </w:p>
    <w:p w14:paraId="512750E2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C56E05D" w14:textId="77777777" w:rsidR="00F703F5" w:rsidRPr="00F703F5" w:rsidRDefault="00F703F5" w:rsidP="00F703F5">
      <w:pPr>
        <w:pStyle w:val="Paragraphedeliste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Compte-rendu de colloque : « Kelsen, Schmitt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und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der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Hüter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der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Verfassung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: Weimar, 1931 », H-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Soz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-u-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Kult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, 27 août 2006, 4 p. Consultable (en langue allemande exclusivement) à l’adresse : http://hsozkult.geschichte.hu-berlin.de/tagungsberichte/id=1299.</w:t>
      </w:r>
    </w:p>
    <w:p w14:paraId="5BEA5010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470E4E74" w14:textId="73798D52" w:rsid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F703F5">
        <w:rPr>
          <w:rFonts w:ascii="Arial" w:hAnsi="Arial" w:cs="Arial"/>
          <w:b/>
          <w:color w:val="3E3B38"/>
          <w:sz w:val="18"/>
          <w:szCs w:val="18"/>
        </w:rPr>
        <w:t xml:space="preserve">Direction de </w:t>
      </w:r>
      <w:r w:rsidRPr="00F703F5">
        <w:rPr>
          <w:rFonts w:ascii="Arial" w:hAnsi="Arial" w:cs="Arial"/>
          <w:b/>
          <w:color w:val="3E3B38"/>
          <w:sz w:val="18"/>
          <w:szCs w:val="18"/>
        </w:rPr>
        <w:t>Thèse</w:t>
      </w:r>
    </w:p>
    <w:p w14:paraId="192F6ACB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</w:p>
    <w:p w14:paraId="0AE48D6A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Direction de la thèse de doctorat en droit public de Monsieur François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Lecoutre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La Controverse entre Hans Kelsen et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Eric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Voegelin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en théorie du droit et en théorie politique (2019).</w:t>
      </w:r>
    </w:p>
    <w:p w14:paraId="7D11C3BE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2D8F3E9E" w14:textId="77777777" w:rsidR="00F703F5" w:rsidRPr="00F703F5" w:rsidRDefault="00F703F5" w:rsidP="00F703F5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Soutenue le 22 novembre 2019, à l’Université de Cergy-Pontoise devant un jury composé des professeurs Carlos Herrera, (Cergy-Pontoise), Thomas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Hochmann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(Reims Champagne-Ardenne), Arnaud Le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Pillouer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(Paris-Nanterre), Manon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Altwegg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>-Boussac (Paris-Est Créteil), Jacky Hummel (Rennes 1) et Renaud Baumert (Cergy-Pontoise).</w:t>
      </w:r>
    </w:p>
    <w:p w14:paraId="6B621122" w14:textId="47259B92" w:rsidR="00F703F5" w:rsidRDefault="00F703F5" w:rsidP="00F703F5">
      <w:pPr>
        <w:pStyle w:val="Paragraphedeliste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Lecoutre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a été qualifié aux fonctions de maître de conférences par la section droit public du CNU (02), en février 2020.</w:t>
      </w:r>
    </w:p>
    <w:p w14:paraId="08CDF9EC" w14:textId="77777777" w:rsidR="00F703F5" w:rsidRPr="00F703F5" w:rsidRDefault="00F703F5" w:rsidP="00F703F5">
      <w:pPr>
        <w:pStyle w:val="Paragraphedeliste"/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2C38281C" w14:textId="60F989F4" w:rsid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  <w:r w:rsidRPr="00F703F5">
        <w:rPr>
          <w:rFonts w:ascii="Arial" w:hAnsi="Arial" w:cs="Arial"/>
          <w:b/>
          <w:color w:val="3E3B38"/>
          <w:sz w:val="18"/>
          <w:szCs w:val="18"/>
        </w:rPr>
        <w:t>Communications scientifiques</w:t>
      </w:r>
    </w:p>
    <w:p w14:paraId="602E50D2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3E3B38"/>
          <w:sz w:val="18"/>
          <w:szCs w:val="18"/>
        </w:rPr>
      </w:pPr>
    </w:p>
    <w:p w14:paraId="01677D3D" w14:textId="77777777" w:rsidR="00F703F5" w:rsidRPr="00F703F5" w:rsidRDefault="00F703F5" w:rsidP="00F703F5">
      <w:pPr>
        <w:pStyle w:val="Paragraphedeliste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13 décembre 2019, colloque international : « Weimar, réflexions autour d’une constitution centenaire », Université de Cergy-Pontoise, UFR de droit, Centre de philosophie juridique et politique, Cergy. Intervention : « La mutation du système institutionnel weimarien et les dernières années du régime ».</w:t>
      </w:r>
    </w:p>
    <w:p w14:paraId="7A3C3013" w14:textId="3A886C9E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00AF45A3" w14:textId="77777777" w:rsidR="00F703F5" w:rsidRPr="00F703F5" w:rsidRDefault="00F703F5" w:rsidP="00F703F5">
      <w:pPr>
        <w:pStyle w:val="Paragraphedeliste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13-14 novembre 2019, séminaire international des universités de Cergy et de Warwick,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University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of Warwick,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Conventry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(Royaume Uni). Intervention : «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History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of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political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ideas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and ’’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constitutional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programs’’ ».</w:t>
      </w:r>
    </w:p>
    <w:p w14:paraId="5F0F2600" w14:textId="0713AC5F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0598C25F" w14:textId="77777777" w:rsidR="00F703F5" w:rsidRPr="00F703F5" w:rsidRDefault="00F703F5" w:rsidP="00F703F5">
      <w:pPr>
        <w:pStyle w:val="Paragraphedeliste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7 et 8 novembre 2019, colloque : « Léon Duguit et le Traité de droit </w:t>
      </w:r>
      <w:proofErr w:type="gramStart"/>
      <w:r w:rsidRPr="00F703F5">
        <w:rPr>
          <w:rFonts w:ascii="Arial" w:hAnsi="Arial" w:cs="Arial"/>
          <w:color w:val="3E3B38"/>
          <w:sz w:val="18"/>
          <w:szCs w:val="18"/>
        </w:rPr>
        <w:t>constitutionnel»</w:t>
      </w:r>
      <w:proofErr w:type="gramEnd"/>
      <w:r w:rsidRPr="00F703F5">
        <w:rPr>
          <w:rFonts w:ascii="Arial" w:hAnsi="Arial" w:cs="Arial"/>
          <w:color w:val="3E3B38"/>
          <w:sz w:val="18"/>
          <w:szCs w:val="18"/>
        </w:rPr>
        <w:t>, Université de Bourgogne, UFR de droit, sciences économiques et politiques, Centre d’étude et de recherche en droit et en science politique (CREDESPO), Dijon. Intervention : « Une nouvelle méthodologie pour une théorie de l’État ».</w:t>
      </w:r>
    </w:p>
    <w:p w14:paraId="506568A3" w14:textId="3C18D50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18841B7D" w14:textId="77777777" w:rsidR="00F703F5" w:rsidRPr="00F703F5" w:rsidRDefault="00F703F5" w:rsidP="00F703F5">
      <w:pPr>
        <w:pStyle w:val="Paragraphedeliste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10 et 11 juin 2019, colloque international : « La théorie de la Constitution de Carl Schmitt », Université de Téhéran, faculté de droit, de science politique et d’économie, campus de Qom (Iran). Quatre conférences simultanément traduites en farsi.</w:t>
      </w:r>
    </w:p>
    <w:p w14:paraId="1F1F51E5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 </w:t>
      </w:r>
    </w:p>
    <w:p w14:paraId="0F957C9C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74DA2BE9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lastRenderedPageBreak/>
        <w:t>6 et 7 juin 2019, colloque : « Le droit politique face à la Vème République », Université Panthéon-Assas (Paris 2), Institut Michel Villey pour la culture juridique et la philosophie du droit, Paris. Intervention : « En relisant Pierre Avril, « Penser le droit politique », juspoliticum.com, « Actualités », nov. et déc. 2018 ».</w:t>
      </w:r>
    </w:p>
    <w:p w14:paraId="7A5CC99E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54AF9C1F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29 octobre 2018, cycle de conférences d’histoire et de théorie du droit, Université de la Réunion, UFR de droit et d’économie, Centre de Recherches Juridiques (CRJ), Saint-Denis de la Réunion. Intervention : « Les débats doctrinaux sur le contrôle de la constitutionnalité des lois dans l’entre-deux-guerres (Allemagne-France) ».</w:t>
      </w:r>
    </w:p>
    <w:p w14:paraId="13084276" w14:textId="12DE4C01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3EEA75D2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11 octobre 2018, séminaire du « diplôme universitaire ambition », Université de la Réunion, UFR de droit et d’économie, Saint-Denis de la Réunion. Intervention : « Le régime politique de la Vème République ».</w:t>
      </w:r>
    </w:p>
    <w:p w14:paraId="43B6C1AB" w14:textId="36603E39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46C84E42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13 et 14 juin 2018, colloque international : « Hermann Heller, Otto Kirchheimer et Franz Neumann. Trois pensées réformatrices du droit. », Université Panthéon-Sorbonne (Paris 1), Paris. Intervention : « Hermann Heller face au fascisme ».</w:t>
      </w:r>
    </w:p>
    <w:p w14:paraId="7BC4EEA9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4D04C15B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5 mai 2017, séminaire du groupe de recherches sur l’histoire sociale des idées politiques (HISOPO) : « Histoire sociale des idées juridiques », Institut d’études politiques, Paris. Intervention : « Les idées constitutionnelles à l’épreuve de l’histoire des sciences ».</w:t>
      </w:r>
    </w:p>
    <w:p w14:paraId="4A7A928E" w14:textId="044AA02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6D5BA72C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9 décembre 2016, colloque international : « La pensée juridique et politique d’Édouard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Laboulaye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(1811-1883), Université de Cergy-Pontoise, faculté de droit, CPJP, Cergy-Pontoise. Intervention : « Édouard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Laboulaye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et l’école historique allemande ».</w:t>
      </w:r>
    </w:p>
    <w:p w14:paraId="70293938" w14:textId="3B315C85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231579EC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7 et 8 novembre 2014, septième rencontre du Cercle franco-allemand pour le droit public, Université de Rouen, faculté de droit, Rouen. Intervention : « Doctrine et pratique en droit constitutionnel (rapport français) ».</w:t>
      </w:r>
    </w:p>
    <w:p w14:paraId="4D5E7EFA" w14:textId="317ABC6C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3D3A0EB8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13 et 14 juin 2013, colloque international : « La démocratie, du crépuscule à l’aube ? », Université Paris Ouest Nanterre la Défense (Paris 10), équipe ANR « néo ou rétro constitutionnalisme ? », Nanterre. Intervention : « Intégration et démocratie dans la pensée de Rudolf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Smend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».</w:t>
      </w:r>
    </w:p>
    <w:p w14:paraId="775370C6" w14:textId="4316CFF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25B57F7C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8 et 9 mars 2013, colloque international : « Une constitution ? Pourquoi faire ? », fondation Joseph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Karolyi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château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Karolyi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Fehérvárcsurgó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(Hongrie). Intervention : « La question des valeurs en régime démocratique ».</w:t>
      </w:r>
    </w:p>
    <w:p w14:paraId="7893C144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576A4E94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7 décembre 2012, journée d’études : « A qui appartient la volonté générale ? Sur les modalités d’énonciation et de formation de la volonté collective », Université Rennes I, Institut du droit public et de la science politique (IDPSP), Rennes. Intervention : « Kelsen, lecteur critique de Rousseau : de la volonté générale à la volonté collective ».</w:t>
      </w:r>
    </w:p>
    <w:p w14:paraId="24556DCB" w14:textId="1A2A7E3A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4C04D2F5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24 novembre 2011, séminaire du CREDOF, Université Paris X, Nanterre. Intervention : « Justice constitutionnelle et démocratie »</w:t>
      </w:r>
    </w:p>
    <w:p w14:paraId="4347AED1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300A4F2F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17 juin 2011, cycle de conférences : « Les Entretiens du jeu de paume », Université de tous les savoirs, Paris. Intervention : « La séparation des pouvoirs dans les démocraties européennes ».</w:t>
      </w:r>
    </w:p>
    <w:p w14:paraId="292E6EE2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75609224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11 février 2011, séminaire de l’Institut Michel Villey, Université Panthéon-Assas, Paris 2. Intervention : « Présentation de l’ouvrage : R. Baumert, La Découverte du juge constitutionnel, entre science et </w:t>
      </w:r>
      <w:proofErr w:type="gramStart"/>
      <w:r w:rsidRPr="00F703F5">
        <w:rPr>
          <w:rFonts w:ascii="Arial" w:hAnsi="Arial" w:cs="Arial"/>
          <w:color w:val="3E3B38"/>
          <w:sz w:val="18"/>
          <w:szCs w:val="18"/>
        </w:rPr>
        <w:t>politique»</w:t>
      </w:r>
      <w:proofErr w:type="gramEnd"/>
      <w:r w:rsidRPr="00F703F5">
        <w:rPr>
          <w:rFonts w:ascii="Arial" w:hAnsi="Arial" w:cs="Arial"/>
          <w:color w:val="3E3B38"/>
          <w:sz w:val="18"/>
          <w:szCs w:val="18"/>
        </w:rPr>
        <w:t>.</w:t>
      </w:r>
    </w:p>
    <w:p w14:paraId="14D35835" w14:textId="6D804D1A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0B028DF4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10 et 11 décembre 2010, colloque : « Penser la controverse : situations, usages, concepts », Université Paris-est Marne-la-Vallée, laboratoire espaces éthiques et politiques, Paris.  Intervention : « Etudier les controverses juridiques et doctrinales ».</w:t>
      </w:r>
    </w:p>
    <w:p w14:paraId="7C0C9371" w14:textId="5D61D909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09815309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415B32D9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9 et 10 septembre 2010, colloque : « Le concept de la représentation politique », Institut d’études politiques,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Cevipof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, Paris. Intervention : « La doctrine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schmittienne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de l’identité et de la représentation : un aperçu critique ».</w:t>
      </w:r>
    </w:p>
    <w:p w14:paraId="62BA799C" w14:textId="27B468B3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503BB3E6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11 mai 2010, journée d’études : « Interprétation et norme », Université de Nantes, Centre Atlantique de philosophie (CAPHI), Nantes. Intervention : « Les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débats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doctrinaux sur le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contrôle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de la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constitutionnalite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́ des lois sous la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République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de Weimar ».</w:t>
      </w:r>
    </w:p>
    <w:p w14:paraId="1ED1FDF4" w14:textId="364669D3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7908440B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5 mars 2010, journée d’étude : « Visions morales de la justice constitutionnelle », Université Paris 2, Institut Michel Villey, Paris. Intervention : « Une "vision morale" de la justice constitutionnelle sous la République de Weimar ».</w:t>
      </w:r>
    </w:p>
    <w:p w14:paraId="761BB1F8" w14:textId="31FE406D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1F876B3C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11 juin 2009, colloque : « L’héritage weimarien dans la pensée juridique française », Université de Cergy-Pontoise, Centre de philosophie juridique et politique, Cergy-Pontoise. Intervention : « La République de Weimar : l’autre laboratoire du « modèle européen » de justice constitutionnelle ? ».</w:t>
      </w:r>
    </w:p>
    <w:p w14:paraId="3DB57AE4" w14:textId="2B8FC1DD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76385338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29 et 30 mai 2009, colloque : « Autour de Léon Duguit : colloque commémoratif du 150ème anniversaire de la naissance du Doyen Duguit », Université Montesquieu, Bordeaux. Intervention : « Léon Duguit et le contrôle de la constitutionnalité des lois : aspects d’une conversion ».</w:t>
      </w:r>
    </w:p>
    <w:p w14:paraId="69DD75BD" w14:textId="3B62EC9D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04371B9E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17 décembre 2008, séminaire « L’antilibéralisme, approches théoriques et historiques », master « Histoire et pensée du politique », école doctorale de l’Institut d’études politiques, Paris. Intervention : « La subversion de la République de Weimar ».</w:t>
      </w:r>
    </w:p>
    <w:p w14:paraId="512B2A7B" w14:textId="4F944855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0767BBA0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20 novembre 2008, séminaire doctoral « Histoire et pensée du politique », école doctorale de l’Institut d’études politiques, Paris. Intervention méthodologique : « Ecrire une thèse d’histoire des idées politiques ».</w:t>
      </w:r>
    </w:p>
    <w:p w14:paraId="31959C61" w14:textId="3F106582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4908D687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 xml:space="preserve">23 et 24 juin 2006, colloque international : « Kelsen, Schmitt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und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der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Hüter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der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Verfassung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», Centre Marc Bloch, Berlin. Intervention : «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Audiatur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et </w:t>
      </w:r>
      <w:proofErr w:type="spellStart"/>
      <w:r w:rsidRPr="00F703F5">
        <w:rPr>
          <w:rFonts w:ascii="Arial" w:hAnsi="Arial" w:cs="Arial"/>
          <w:color w:val="3E3B38"/>
          <w:sz w:val="18"/>
          <w:szCs w:val="18"/>
        </w:rPr>
        <w:t>altera</w:t>
      </w:r>
      <w:proofErr w:type="spellEnd"/>
      <w:r w:rsidRPr="00F703F5">
        <w:rPr>
          <w:rFonts w:ascii="Arial" w:hAnsi="Arial" w:cs="Arial"/>
          <w:color w:val="3E3B38"/>
          <w:sz w:val="18"/>
          <w:szCs w:val="18"/>
        </w:rPr>
        <w:t xml:space="preserve"> pars - Justice constitutionnelle et décision démocratique dans la pensée de Hans Kelsen ».</w:t>
      </w:r>
    </w:p>
    <w:p w14:paraId="731AD49A" w14:textId="31DE563F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2C867DE1" w14:textId="77777777" w:rsidR="00F703F5" w:rsidRP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10 au 12 mai 2006, colloque international : « Le droit face à la crise de la représentation : la protection des minorités », Centre Marc Bloch, Berlin. Intervention : « Carl Schmitt contre le parlementarisme weimarien : quatorze ans de rhétorique réactionnaire ».</w:t>
      </w:r>
    </w:p>
    <w:p w14:paraId="3E97FE8D" w14:textId="5B813C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 w:firstLine="45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0FDB6039" w14:textId="37302116" w:rsidR="00F703F5" w:rsidRDefault="00F703F5" w:rsidP="00F703F5">
      <w:pPr>
        <w:pStyle w:val="Paragraphedeliste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  <w:r w:rsidRPr="00F703F5">
        <w:rPr>
          <w:rFonts w:ascii="Arial" w:hAnsi="Arial" w:cs="Arial"/>
          <w:color w:val="3E3B38"/>
          <w:sz w:val="18"/>
          <w:szCs w:val="18"/>
        </w:rPr>
        <w:t>21 novembre 2005, séminaire du Centre Marc Bloch, Berlin. Intervention : « Le modèle des "révolutions scientifique" de Thomas Kuhn est-il applicable aux sciences humaines et sociales ? »</w:t>
      </w:r>
    </w:p>
    <w:p w14:paraId="4C720EC0" w14:textId="5ADA9827" w:rsid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p w14:paraId="0F0BF746" w14:textId="77777777" w:rsidR="00F703F5" w:rsidRPr="00F703F5" w:rsidRDefault="00F703F5" w:rsidP="00F703F5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color w:val="3E3B38"/>
          <w:sz w:val="18"/>
          <w:szCs w:val="18"/>
        </w:rPr>
      </w:pPr>
    </w:p>
    <w:sectPr w:rsidR="00F703F5" w:rsidRPr="00F703F5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B79BC" w14:textId="77777777" w:rsidR="00817BF6" w:rsidRDefault="00817BF6" w:rsidP="00F342F6">
      <w:r>
        <w:separator/>
      </w:r>
    </w:p>
  </w:endnote>
  <w:endnote w:type="continuationSeparator" w:id="0">
    <w:p w14:paraId="22DB14BE" w14:textId="77777777" w:rsidR="00817BF6" w:rsidRDefault="00817BF6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781E5" w14:textId="77777777" w:rsidR="00817BF6" w:rsidRDefault="00817BF6" w:rsidP="00F342F6">
      <w:r>
        <w:separator/>
      </w:r>
    </w:p>
  </w:footnote>
  <w:footnote w:type="continuationSeparator" w:id="0">
    <w:p w14:paraId="5156B5BE" w14:textId="77777777" w:rsidR="00817BF6" w:rsidRDefault="00817BF6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77983"/>
    <w:multiLevelType w:val="hybridMultilevel"/>
    <w:tmpl w:val="ACFA8D32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5F77"/>
    <w:multiLevelType w:val="hybridMultilevel"/>
    <w:tmpl w:val="2C785380"/>
    <w:lvl w:ilvl="0" w:tplc="A2B0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" w15:restartNumberingAfterBreak="0">
    <w:nsid w:val="19D07A34"/>
    <w:multiLevelType w:val="hybridMultilevel"/>
    <w:tmpl w:val="0C4E80B8"/>
    <w:lvl w:ilvl="0" w:tplc="A2B0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31C22"/>
    <w:multiLevelType w:val="hybridMultilevel"/>
    <w:tmpl w:val="11A43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609E9"/>
    <w:multiLevelType w:val="hybridMultilevel"/>
    <w:tmpl w:val="E034E562"/>
    <w:lvl w:ilvl="0" w:tplc="A2B0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C33DA"/>
    <w:multiLevelType w:val="hybridMultilevel"/>
    <w:tmpl w:val="FBBE5E4A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94D74"/>
    <w:multiLevelType w:val="hybridMultilevel"/>
    <w:tmpl w:val="40C07E0E"/>
    <w:lvl w:ilvl="0" w:tplc="A2B0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07152"/>
    <w:multiLevelType w:val="hybridMultilevel"/>
    <w:tmpl w:val="64A44FB4"/>
    <w:lvl w:ilvl="0" w:tplc="A2B0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126DD"/>
    <w:multiLevelType w:val="hybridMultilevel"/>
    <w:tmpl w:val="419EA466"/>
    <w:lvl w:ilvl="0" w:tplc="A2B0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3608F"/>
    <w:multiLevelType w:val="hybridMultilevel"/>
    <w:tmpl w:val="519EAB26"/>
    <w:lvl w:ilvl="0" w:tplc="A2B0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65A18"/>
    <w:multiLevelType w:val="hybridMultilevel"/>
    <w:tmpl w:val="270A2CC6"/>
    <w:lvl w:ilvl="0" w:tplc="A2B0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B17C6"/>
    <w:multiLevelType w:val="hybridMultilevel"/>
    <w:tmpl w:val="57EA3DD4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757F4"/>
    <w:multiLevelType w:val="hybridMultilevel"/>
    <w:tmpl w:val="0D6432F8"/>
    <w:lvl w:ilvl="0" w:tplc="A2B0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EB6A7D"/>
    <w:multiLevelType w:val="hybridMultilevel"/>
    <w:tmpl w:val="187E1678"/>
    <w:lvl w:ilvl="0" w:tplc="25F47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A230F"/>
    <w:multiLevelType w:val="hybridMultilevel"/>
    <w:tmpl w:val="6262DB7A"/>
    <w:lvl w:ilvl="0" w:tplc="A2B0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8" w15:restartNumberingAfterBreak="0">
    <w:nsid w:val="72AD350D"/>
    <w:multiLevelType w:val="hybridMultilevel"/>
    <w:tmpl w:val="FF227E06"/>
    <w:lvl w:ilvl="0" w:tplc="A2B0D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4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15"/>
  </w:num>
  <w:num w:numId="10">
    <w:abstractNumId w:val="8"/>
  </w:num>
  <w:num w:numId="11">
    <w:abstractNumId w:val="16"/>
  </w:num>
  <w:num w:numId="12">
    <w:abstractNumId w:val="7"/>
  </w:num>
  <w:num w:numId="13">
    <w:abstractNumId w:val="18"/>
  </w:num>
  <w:num w:numId="14">
    <w:abstractNumId w:val="5"/>
  </w:num>
  <w:num w:numId="15">
    <w:abstractNumId w:val="1"/>
  </w:num>
  <w:num w:numId="16">
    <w:abstractNumId w:val="13"/>
  </w:num>
  <w:num w:numId="17">
    <w:abstractNumId w:val="0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3D3F"/>
    <w:rsid w:val="000E5D31"/>
    <w:rsid w:val="000F24C4"/>
    <w:rsid w:val="0020609E"/>
    <w:rsid w:val="002333AF"/>
    <w:rsid w:val="002A3B7F"/>
    <w:rsid w:val="002D7F33"/>
    <w:rsid w:val="002F64FD"/>
    <w:rsid w:val="0032588D"/>
    <w:rsid w:val="0033033D"/>
    <w:rsid w:val="0033345C"/>
    <w:rsid w:val="003A1D74"/>
    <w:rsid w:val="00403D39"/>
    <w:rsid w:val="00422A7E"/>
    <w:rsid w:val="00425E65"/>
    <w:rsid w:val="004373F3"/>
    <w:rsid w:val="0048140F"/>
    <w:rsid w:val="005259DD"/>
    <w:rsid w:val="005E076B"/>
    <w:rsid w:val="005E16F1"/>
    <w:rsid w:val="0062322B"/>
    <w:rsid w:val="00643436"/>
    <w:rsid w:val="00686F12"/>
    <w:rsid w:val="00720921"/>
    <w:rsid w:val="0073170B"/>
    <w:rsid w:val="007B5FB2"/>
    <w:rsid w:val="00812ACC"/>
    <w:rsid w:val="00817BF6"/>
    <w:rsid w:val="00832F66"/>
    <w:rsid w:val="008359B5"/>
    <w:rsid w:val="00854B87"/>
    <w:rsid w:val="008F6F82"/>
    <w:rsid w:val="0098770C"/>
    <w:rsid w:val="00A22947"/>
    <w:rsid w:val="00A257E7"/>
    <w:rsid w:val="00A25C27"/>
    <w:rsid w:val="00A6224B"/>
    <w:rsid w:val="00A75081"/>
    <w:rsid w:val="00A90834"/>
    <w:rsid w:val="00B111D3"/>
    <w:rsid w:val="00B61D6B"/>
    <w:rsid w:val="00B7791E"/>
    <w:rsid w:val="00B82446"/>
    <w:rsid w:val="00BE4192"/>
    <w:rsid w:val="00CE4422"/>
    <w:rsid w:val="00CE7652"/>
    <w:rsid w:val="00CF09F4"/>
    <w:rsid w:val="00CF6BE2"/>
    <w:rsid w:val="00E26FFC"/>
    <w:rsid w:val="00F342F6"/>
    <w:rsid w:val="00F35902"/>
    <w:rsid w:val="00F703F5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DC0A8B-0DCB-4A7D-8904-0976232C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2813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2022-06-30T09:47:00Z</dcterms:created>
  <dcterms:modified xsi:type="dcterms:W3CDTF">2022-06-30T09:47:00Z</dcterms:modified>
</cp:coreProperties>
</file>